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30" w:rsidRDefault="00044330" w:rsidP="003732E0">
      <w:pPr>
        <w:spacing w:after="20" w:line="240" w:lineRule="auto"/>
        <w:ind w:right="282"/>
        <w:jc w:val="center"/>
        <w:rPr>
          <w:rFonts w:ascii="Times New Roman" w:eastAsia="Times New Roman" w:hAnsi="Times New Roman" w:cs="Times New Roman"/>
          <w:b/>
          <w:bCs/>
          <w:sz w:val="28"/>
          <w:szCs w:val="28"/>
        </w:rPr>
      </w:pPr>
    </w:p>
    <w:p w:rsidR="00044330" w:rsidRDefault="00044330" w:rsidP="003732E0">
      <w:pPr>
        <w:spacing w:after="20" w:line="240" w:lineRule="auto"/>
        <w:ind w:right="282"/>
        <w:jc w:val="center"/>
        <w:rPr>
          <w:rFonts w:ascii="Times New Roman" w:eastAsia="Times New Roman" w:hAnsi="Times New Roman" w:cs="Times New Roman"/>
          <w:b/>
          <w:bCs/>
          <w:sz w:val="28"/>
          <w:szCs w:val="28"/>
        </w:rPr>
      </w:pPr>
    </w:p>
    <w:p w:rsidR="00044330" w:rsidRPr="002922AA" w:rsidRDefault="00044330" w:rsidP="003732E0">
      <w:pPr>
        <w:spacing w:after="20" w:line="240" w:lineRule="auto"/>
        <w:ind w:right="28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KAUNO ANTANO MARTINAIČIO DAILĖS MOKYKLA</w:t>
      </w:r>
    </w:p>
    <w:p w:rsidR="00044330" w:rsidRPr="002922AA" w:rsidRDefault="00044330" w:rsidP="003732E0">
      <w:pPr>
        <w:spacing w:after="20" w:line="240" w:lineRule="auto"/>
        <w:ind w:right="282"/>
        <w:jc w:val="center"/>
        <w:rPr>
          <w:rFonts w:ascii="Times New Roman" w:eastAsia="Times New Roman" w:hAnsi="Times New Roman" w:cs="Times New Roman"/>
          <w:b/>
          <w:bCs/>
          <w:sz w:val="12"/>
          <w:szCs w:val="12"/>
        </w:rPr>
      </w:pPr>
    </w:p>
    <w:p w:rsidR="00044330" w:rsidRPr="002922AA" w:rsidRDefault="00044330" w:rsidP="003732E0">
      <w:pPr>
        <w:spacing w:after="0" w:line="240" w:lineRule="auto"/>
        <w:ind w:right="282"/>
        <w:rPr>
          <w:rFonts w:ascii="Calibri" w:eastAsia="Calibri" w:hAnsi="Calibri" w:cs="Times New Roman"/>
        </w:rPr>
      </w:pPr>
    </w:p>
    <w:p w:rsidR="00044330" w:rsidRPr="002922AA" w:rsidRDefault="00044330" w:rsidP="003732E0">
      <w:pPr>
        <w:spacing w:after="0" w:line="240" w:lineRule="auto"/>
        <w:ind w:right="282"/>
        <w:rPr>
          <w:rFonts w:ascii="Calibri" w:eastAsia="Calibri" w:hAnsi="Calibri" w:cs="Times New Roman"/>
        </w:rPr>
      </w:pPr>
    </w:p>
    <w:p w:rsidR="00044330" w:rsidRPr="008615A8" w:rsidRDefault="00044330" w:rsidP="003732E0">
      <w:pPr>
        <w:spacing w:after="0" w:line="240" w:lineRule="auto"/>
        <w:ind w:right="282"/>
        <w:jc w:val="center"/>
        <w:rPr>
          <w:rFonts w:ascii="Times New Roman" w:eastAsia="Calibri" w:hAnsi="Times New Roman" w:cs="Times New Roman"/>
          <w:b/>
          <w:sz w:val="28"/>
          <w:szCs w:val="28"/>
        </w:rPr>
      </w:pPr>
      <w:r>
        <w:rPr>
          <w:rFonts w:ascii="Times New Roman" w:eastAsia="Calibri" w:hAnsi="Times New Roman" w:cs="Times New Roman"/>
          <w:b/>
          <w:sz w:val="28"/>
          <w:szCs w:val="28"/>
        </w:rPr>
        <w:t>MAŽOS VERTĖS</w:t>
      </w:r>
      <w:r w:rsidRPr="008615A8">
        <w:rPr>
          <w:rFonts w:ascii="Times New Roman" w:eastAsia="Calibri" w:hAnsi="Times New Roman" w:cs="Times New Roman"/>
          <w:b/>
          <w:sz w:val="28"/>
          <w:szCs w:val="28"/>
        </w:rPr>
        <w:t> KONKURSO SĄLYGOS</w:t>
      </w:r>
    </w:p>
    <w:p w:rsidR="00044330" w:rsidRPr="008615A8" w:rsidRDefault="00044330" w:rsidP="003732E0">
      <w:pPr>
        <w:spacing w:after="0" w:line="240" w:lineRule="auto"/>
        <w:ind w:right="282"/>
        <w:jc w:val="center"/>
        <w:rPr>
          <w:rFonts w:ascii="Times New Roman" w:eastAsia="Times New Roman" w:hAnsi="Times New Roman" w:cs="Times New Roman"/>
          <w:b/>
          <w:sz w:val="28"/>
          <w:szCs w:val="28"/>
        </w:rPr>
      </w:pPr>
    </w:p>
    <w:p w:rsidR="00044330" w:rsidRPr="00FF4296" w:rsidRDefault="00FF4296" w:rsidP="003732E0">
      <w:pPr>
        <w:spacing w:after="0" w:line="240" w:lineRule="auto"/>
        <w:ind w:right="282"/>
        <w:jc w:val="center"/>
        <w:rPr>
          <w:rFonts w:ascii="Times New Roman" w:eastAsia="Times New Roman" w:hAnsi="Times New Roman" w:cs="Times New Roman"/>
          <w:b/>
          <w:sz w:val="28"/>
          <w:szCs w:val="28"/>
        </w:rPr>
      </w:pPr>
      <w:r w:rsidRPr="00FF4296">
        <w:rPr>
          <w:rFonts w:ascii="Times New Roman" w:eastAsia="Calibri" w:hAnsi="Times New Roman" w:cs="Times New Roman"/>
          <w:b/>
          <w:sz w:val="28"/>
          <w:szCs w:val="28"/>
        </w:rPr>
        <w:t>MOLIO MASĖS, GLAZŪROS</w:t>
      </w:r>
      <w:r w:rsidR="00055AFF">
        <w:rPr>
          <w:rFonts w:ascii="Times New Roman" w:eastAsia="Calibri" w:hAnsi="Times New Roman" w:cs="Times New Roman"/>
          <w:b/>
          <w:sz w:val="28"/>
          <w:szCs w:val="28"/>
        </w:rPr>
        <w:t xml:space="preserve"> </w:t>
      </w:r>
      <w:r w:rsidR="00055AFF" w:rsidRPr="00FF4296">
        <w:rPr>
          <w:rFonts w:ascii="Times New Roman" w:eastAsia="Calibri" w:hAnsi="Times New Roman" w:cs="Times New Roman"/>
          <w:b/>
          <w:sz w:val="28"/>
          <w:szCs w:val="28"/>
        </w:rPr>
        <w:t>BEI</w:t>
      </w:r>
      <w:r w:rsidRPr="00FF4296">
        <w:rPr>
          <w:rFonts w:ascii="Times New Roman" w:eastAsia="Calibri" w:hAnsi="Times New Roman" w:cs="Times New Roman"/>
          <w:b/>
          <w:sz w:val="28"/>
          <w:szCs w:val="28"/>
        </w:rPr>
        <w:t xml:space="preserve"> PIGMENTŲ</w:t>
      </w:r>
      <w:r w:rsidR="00044330" w:rsidRPr="00FF4296">
        <w:rPr>
          <w:rFonts w:ascii="Times New Roman" w:eastAsia="Times New Roman" w:hAnsi="Times New Roman" w:cs="Times New Roman"/>
          <w:b/>
          <w:sz w:val="28"/>
          <w:szCs w:val="28"/>
        </w:rPr>
        <w:t xml:space="preserve"> PIRKIMAS</w:t>
      </w:r>
    </w:p>
    <w:p w:rsidR="00044330" w:rsidRPr="00FF4296" w:rsidRDefault="00044330" w:rsidP="003732E0">
      <w:pPr>
        <w:spacing w:after="0" w:line="240" w:lineRule="auto"/>
        <w:ind w:right="282"/>
        <w:rPr>
          <w:rFonts w:ascii="Calibri" w:eastAsia="Calibri" w:hAnsi="Calibri" w:cs="Times New Roman"/>
          <w:sz w:val="28"/>
          <w:szCs w:val="28"/>
        </w:rPr>
      </w:pPr>
    </w:p>
    <w:p w:rsidR="00044330" w:rsidRPr="002922AA" w:rsidRDefault="00044330" w:rsidP="003732E0">
      <w:pPr>
        <w:spacing w:after="0" w:line="240" w:lineRule="auto"/>
        <w:ind w:right="282"/>
        <w:jc w:val="center"/>
        <w:rPr>
          <w:rFonts w:ascii="Times New Roman" w:eastAsia="Calibri" w:hAnsi="Times New Roman" w:cs="Times New Roman"/>
          <w:sz w:val="24"/>
        </w:rPr>
      </w:pPr>
      <w:r w:rsidRPr="002922AA">
        <w:rPr>
          <w:rFonts w:ascii="Times New Roman" w:eastAsia="Calibri" w:hAnsi="Times New Roman" w:cs="Times New Roman"/>
          <w:sz w:val="24"/>
        </w:rPr>
        <w:t>TURINYS</w:t>
      </w:r>
    </w:p>
    <w:p w:rsidR="00044330" w:rsidRPr="002922AA" w:rsidRDefault="00044330" w:rsidP="003732E0">
      <w:pPr>
        <w:spacing w:after="0" w:line="240" w:lineRule="auto"/>
        <w:ind w:right="282"/>
        <w:jc w:val="center"/>
        <w:rPr>
          <w:rFonts w:ascii="Times New Roman" w:eastAsia="Calibri" w:hAnsi="Times New Roman" w:cs="Times New Roman"/>
          <w:sz w:val="24"/>
        </w:rPr>
      </w:pPr>
    </w:p>
    <w:tbl>
      <w:tblPr>
        <w:tblW w:w="0" w:type="auto"/>
        <w:tblInd w:w="-142" w:type="dxa"/>
        <w:tblLook w:val="01E0" w:firstRow="1" w:lastRow="1" w:firstColumn="1" w:lastColumn="1" w:noHBand="0" w:noVBand="0"/>
      </w:tblPr>
      <w:tblGrid>
        <w:gridCol w:w="999"/>
        <w:gridCol w:w="8781"/>
      </w:tblGrid>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I.</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BENDROSIOS NUOSTATOS</w:t>
            </w: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II.</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PIRKIMO OBJEKTAS</w:t>
            </w: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III.</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PASIŪLYMŲ RENGIMAS, PATEIKIMAS</w:t>
            </w: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IV.</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CD29DB">
              <w:rPr>
                <w:rFonts w:ascii="Times New Roman" w:eastAsia="Calibri" w:hAnsi="Times New Roman" w:cs="Times New Roman"/>
                <w:sz w:val="24"/>
              </w:rPr>
              <w:t>PASIŪLŲMŲ IR SUTARTIES GALIOJIMŲ UŽTIKRINIMAS</w:t>
            </w: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V.</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Pr>
                <w:rFonts w:ascii="Times New Roman" w:eastAsia="Calibri" w:hAnsi="Times New Roman" w:cs="Times New Roman"/>
                <w:sz w:val="24"/>
              </w:rPr>
              <w:t>SUSIPAŽINIMO SU PASIŪLYMAIS PROCEDŪROS</w:t>
            </w: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Pr>
                <w:rFonts w:ascii="Times New Roman" w:eastAsia="Calibri" w:hAnsi="Times New Roman" w:cs="Times New Roman"/>
                <w:sz w:val="24"/>
              </w:rPr>
              <w:t>VI.</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PASIŪLYMŲ VERTINIMAS</w:t>
            </w: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VII.</w:t>
            </w: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szCs w:val="24"/>
              </w:rPr>
              <w:t>SPRENDIMAS DĖL PIRKIMO SUTARTIES SUDARYMO</w:t>
            </w:r>
          </w:p>
        </w:tc>
      </w:tr>
      <w:tr w:rsidR="00044330" w:rsidRPr="002922AA" w:rsidTr="0065588B">
        <w:tc>
          <w:tcPr>
            <w:tcW w:w="999" w:type="dxa"/>
          </w:tcPr>
          <w:p w:rsidR="00AB3291" w:rsidRDefault="00AB3291" w:rsidP="003732E0">
            <w:pPr>
              <w:spacing w:after="0" w:line="240" w:lineRule="auto"/>
              <w:ind w:right="282"/>
              <w:jc w:val="both"/>
              <w:rPr>
                <w:rFonts w:ascii="Times New Roman" w:eastAsia="Calibri" w:hAnsi="Times New Roman" w:cs="Times New Roman"/>
                <w:sz w:val="24"/>
              </w:rPr>
            </w:pPr>
            <w:r>
              <w:rPr>
                <w:rFonts w:ascii="Times New Roman" w:eastAsia="Calibri" w:hAnsi="Times New Roman" w:cs="Times New Roman"/>
                <w:sz w:val="24"/>
              </w:rPr>
              <w:t>VIII</w:t>
            </w:r>
          </w:p>
          <w:p w:rsidR="00044330" w:rsidRPr="002922AA" w:rsidRDefault="00AB3291" w:rsidP="003732E0">
            <w:pPr>
              <w:spacing w:after="0" w:line="240" w:lineRule="auto"/>
              <w:ind w:right="282"/>
              <w:jc w:val="both"/>
              <w:rPr>
                <w:rFonts w:ascii="Times New Roman" w:eastAsia="Calibri" w:hAnsi="Times New Roman" w:cs="Times New Roman"/>
                <w:sz w:val="24"/>
              </w:rPr>
            </w:pPr>
            <w:r>
              <w:rPr>
                <w:rFonts w:ascii="Times New Roman" w:eastAsia="Calibri" w:hAnsi="Times New Roman" w:cs="Times New Roman"/>
                <w:sz w:val="24"/>
              </w:rPr>
              <w:t>IX</w:t>
            </w:r>
            <w:r w:rsidR="00044330" w:rsidRPr="002922AA">
              <w:rPr>
                <w:rFonts w:ascii="Times New Roman" w:eastAsia="Calibri" w:hAnsi="Times New Roman" w:cs="Times New Roman"/>
                <w:sz w:val="24"/>
              </w:rPr>
              <w:t>.</w:t>
            </w:r>
          </w:p>
        </w:tc>
        <w:tc>
          <w:tcPr>
            <w:tcW w:w="8781" w:type="dxa"/>
          </w:tcPr>
          <w:p w:rsidR="00044330" w:rsidRDefault="00AB3291" w:rsidP="003732E0">
            <w:pPr>
              <w:spacing w:after="0" w:line="240" w:lineRule="auto"/>
              <w:ind w:right="282"/>
              <w:jc w:val="both"/>
              <w:rPr>
                <w:rFonts w:ascii="Times New Roman" w:eastAsia="Calibri" w:hAnsi="Times New Roman" w:cs="Times New Roman"/>
                <w:sz w:val="24"/>
              </w:rPr>
            </w:pPr>
            <w:r>
              <w:rPr>
                <w:rFonts w:ascii="Times New Roman" w:eastAsia="Calibri" w:hAnsi="Times New Roman" w:cs="Times New Roman"/>
                <w:sz w:val="24"/>
              </w:rPr>
              <w:t>SUTARTIES GALIOJIMAS</w:t>
            </w:r>
          </w:p>
          <w:p w:rsidR="001731AC" w:rsidRPr="002922AA" w:rsidRDefault="00AB3291" w:rsidP="003732E0">
            <w:pPr>
              <w:spacing w:after="0" w:line="240" w:lineRule="auto"/>
              <w:ind w:right="282"/>
              <w:jc w:val="both"/>
              <w:rPr>
                <w:rFonts w:ascii="Times New Roman" w:eastAsia="Calibri" w:hAnsi="Times New Roman" w:cs="Times New Roman"/>
                <w:sz w:val="24"/>
              </w:rPr>
            </w:pPr>
            <w:r w:rsidRPr="002922AA">
              <w:rPr>
                <w:rFonts w:ascii="Times New Roman" w:eastAsia="Calibri" w:hAnsi="Times New Roman" w:cs="Times New Roman"/>
                <w:sz w:val="24"/>
              </w:rPr>
              <w:t>BAIGIAMOSIOS NUOSTATOS</w:t>
            </w:r>
          </w:p>
        </w:tc>
      </w:tr>
      <w:tr w:rsidR="00044330" w:rsidRPr="002922AA" w:rsidTr="0065588B">
        <w:trPr>
          <w:trHeight w:val="378"/>
        </w:trPr>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r>
              <w:rPr>
                <w:rFonts w:ascii="Times New Roman" w:eastAsia="Calibri" w:hAnsi="Times New Roman" w:cs="Times New Roman"/>
                <w:sz w:val="24"/>
              </w:rPr>
              <w:t xml:space="preserve">    </w:t>
            </w:r>
          </w:p>
          <w:tbl>
            <w:tblPr>
              <w:tblW w:w="0" w:type="auto"/>
              <w:tblLook w:val="01E0" w:firstRow="1" w:lastRow="1" w:firstColumn="1" w:lastColumn="1" w:noHBand="0" w:noVBand="0"/>
            </w:tblPr>
            <w:tblGrid>
              <w:gridCol w:w="245"/>
              <w:gridCol w:w="538"/>
            </w:tblGrid>
            <w:tr w:rsidR="00044330" w:rsidRPr="002922AA" w:rsidTr="00186B52">
              <w:tc>
                <w:tcPr>
                  <w:tcW w:w="863"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c>
                <w:tcPr>
                  <w:tcW w:w="8991"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r>
          </w:tbl>
          <w:p w:rsidR="00044330" w:rsidRPr="002922AA" w:rsidRDefault="00044330" w:rsidP="003732E0">
            <w:pPr>
              <w:spacing w:after="0" w:line="240" w:lineRule="auto"/>
              <w:ind w:left="644" w:right="282"/>
              <w:jc w:val="both"/>
              <w:rPr>
                <w:rFonts w:ascii="Times New Roman" w:eastAsia="Calibri" w:hAnsi="Times New Roman" w:cs="Times New Roman"/>
                <w:sz w:val="24"/>
              </w:rPr>
            </w:pPr>
          </w:p>
        </w:tc>
        <w:tc>
          <w:tcPr>
            <w:tcW w:w="8781" w:type="dxa"/>
          </w:tcPr>
          <w:p w:rsidR="00044330" w:rsidRDefault="00044330" w:rsidP="003732E0">
            <w:pPr>
              <w:spacing w:after="0" w:line="240" w:lineRule="auto"/>
              <w:ind w:right="282"/>
              <w:jc w:val="both"/>
              <w:rPr>
                <w:rFonts w:ascii="Times New Roman" w:eastAsia="Calibri" w:hAnsi="Times New Roman" w:cs="Times New Roman"/>
                <w:sz w:val="24"/>
              </w:rPr>
            </w:pPr>
          </w:p>
          <w:p w:rsidR="00044330" w:rsidRPr="002922AA" w:rsidRDefault="007D6584" w:rsidP="003732E0">
            <w:pPr>
              <w:spacing w:after="0" w:line="240" w:lineRule="auto"/>
              <w:ind w:right="282"/>
              <w:jc w:val="both"/>
              <w:rPr>
                <w:rFonts w:ascii="Times New Roman" w:eastAsia="Calibri" w:hAnsi="Times New Roman" w:cs="Times New Roman"/>
                <w:sz w:val="24"/>
                <w:szCs w:val="24"/>
              </w:rPr>
            </w:pPr>
            <w:r>
              <w:rPr>
                <w:rFonts w:ascii="Times New Roman" w:eastAsia="Calibri" w:hAnsi="Times New Roman" w:cs="Times New Roman"/>
                <w:sz w:val="24"/>
                <w:szCs w:val="24"/>
              </w:rPr>
              <w:t>Priedas 1.  Molio masės</w:t>
            </w:r>
            <w:r w:rsidR="00FF4296">
              <w:rPr>
                <w:rFonts w:ascii="Times New Roman" w:eastAsia="Calibri" w:hAnsi="Times New Roman" w:cs="Times New Roman"/>
                <w:sz w:val="24"/>
                <w:szCs w:val="24"/>
              </w:rPr>
              <w:t>, glazūros</w:t>
            </w:r>
            <w:r w:rsidR="00055AFF">
              <w:rPr>
                <w:rFonts w:ascii="Times New Roman" w:eastAsia="Calibri" w:hAnsi="Times New Roman" w:cs="Times New Roman"/>
                <w:sz w:val="24"/>
                <w:szCs w:val="24"/>
              </w:rPr>
              <w:t xml:space="preserve"> bei</w:t>
            </w:r>
            <w:r w:rsidR="00FF4296">
              <w:rPr>
                <w:rFonts w:ascii="Times New Roman" w:eastAsia="Calibri" w:hAnsi="Times New Roman" w:cs="Times New Roman"/>
                <w:sz w:val="24"/>
                <w:szCs w:val="24"/>
              </w:rPr>
              <w:t xml:space="preserve"> pigmentų </w:t>
            </w:r>
            <w:r w:rsidR="00044330">
              <w:rPr>
                <w:rFonts w:ascii="Times New Roman" w:eastAsia="Calibri" w:hAnsi="Times New Roman" w:cs="Times New Roman"/>
                <w:sz w:val="24"/>
                <w:szCs w:val="24"/>
              </w:rPr>
              <w:t>t</w:t>
            </w:r>
            <w:r w:rsidR="00044330" w:rsidRPr="002922AA">
              <w:rPr>
                <w:rFonts w:ascii="Times New Roman" w:eastAsia="Calibri" w:hAnsi="Times New Roman" w:cs="Times New Roman"/>
                <w:sz w:val="24"/>
                <w:szCs w:val="24"/>
              </w:rPr>
              <w:t>echninė s</w:t>
            </w:r>
            <w:r w:rsidR="003732E0">
              <w:rPr>
                <w:rFonts w:ascii="Times New Roman" w:eastAsia="Calibri" w:hAnsi="Times New Roman" w:cs="Times New Roman"/>
                <w:sz w:val="24"/>
                <w:szCs w:val="24"/>
              </w:rPr>
              <w:t>avybės, kiekiai ir pristatymo terminai</w:t>
            </w:r>
            <w:r w:rsidR="00044330" w:rsidRPr="002922AA">
              <w:rPr>
                <w:rFonts w:ascii="Times New Roman" w:eastAsia="Calibri" w:hAnsi="Times New Roman" w:cs="Times New Roman"/>
                <w:sz w:val="24"/>
                <w:szCs w:val="24"/>
              </w:rPr>
              <w:t xml:space="preserve"> </w:t>
            </w:r>
          </w:p>
          <w:p w:rsidR="00044330" w:rsidRPr="002922AA" w:rsidRDefault="00044330" w:rsidP="003732E0">
            <w:pPr>
              <w:spacing w:after="0" w:line="240" w:lineRule="auto"/>
              <w:ind w:right="282"/>
              <w:jc w:val="both"/>
              <w:rPr>
                <w:rFonts w:ascii="Times New Roman" w:eastAsia="Calibri" w:hAnsi="Times New Roman" w:cs="Times New Roman"/>
                <w:sz w:val="24"/>
              </w:rPr>
            </w:pP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r>
      <w:tr w:rsidR="00044330" w:rsidRPr="002922AA" w:rsidTr="0065588B">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r>
      <w:tr w:rsidR="00044330" w:rsidRPr="002922AA" w:rsidTr="0065588B">
        <w:trPr>
          <w:trHeight w:val="61"/>
        </w:trPr>
        <w:tc>
          <w:tcPr>
            <w:tcW w:w="999"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c>
          <w:tcPr>
            <w:tcW w:w="8781" w:type="dxa"/>
          </w:tcPr>
          <w:p w:rsidR="00044330" w:rsidRPr="002922AA" w:rsidRDefault="00044330" w:rsidP="003732E0">
            <w:pPr>
              <w:spacing w:after="0" w:line="240" w:lineRule="auto"/>
              <w:ind w:right="282"/>
              <w:jc w:val="both"/>
              <w:rPr>
                <w:rFonts w:ascii="Times New Roman" w:eastAsia="Calibri" w:hAnsi="Times New Roman" w:cs="Times New Roman"/>
                <w:sz w:val="24"/>
              </w:rPr>
            </w:pPr>
          </w:p>
        </w:tc>
      </w:tr>
    </w:tbl>
    <w:p w:rsidR="00044330" w:rsidRPr="002922AA" w:rsidRDefault="00044330" w:rsidP="003732E0">
      <w:pPr>
        <w:spacing w:after="0" w:line="240" w:lineRule="auto"/>
        <w:ind w:right="282"/>
        <w:rPr>
          <w:rFonts w:ascii="Calibri" w:eastAsia="Calibri" w:hAnsi="Calibri" w:cs="Times New Roman"/>
        </w:rPr>
      </w:pPr>
    </w:p>
    <w:p w:rsidR="00044330" w:rsidRPr="002922AA" w:rsidRDefault="00044330" w:rsidP="003732E0">
      <w:pPr>
        <w:spacing w:after="0" w:line="240" w:lineRule="auto"/>
        <w:ind w:right="282" w:firstLine="902"/>
        <w:jc w:val="center"/>
        <w:rPr>
          <w:rFonts w:ascii="Times New Roman" w:eastAsia="Calibri" w:hAnsi="Times New Roman" w:cs="Times New Roman"/>
          <w:b/>
          <w:sz w:val="24"/>
          <w:szCs w:val="24"/>
        </w:rPr>
      </w:pPr>
      <w:r w:rsidRPr="002922AA">
        <w:rPr>
          <w:rFonts w:ascii="Times New Roman" w:eastAsia="Calibri" w:hAnsi="Times New Roman" w:cs="Times New Roman"/>
          <w:b/>
          <w:sz w:val="24"/>
          <w:szCs w:val="24"/>
        </w:rPr>
        <w:t>I. BENDROSIOS NUOSTATOS</w:t>
      </w:r>
    </w:p>
    <w:p w:rsidR="00044330" w:rsidRPr="002922AA" w:rsidRDefault="00044330" w:rsidP="003732E0">
      <w:pPr>
        <w:spacing w:after="0" w:line="240" w:lineRule="auto"/>
        <w:ind w:right="282" w:firstLine="902"/>
        <w:jc w:val="center"/>
        <w:rPr>
          <w:rFonts w:ascii="Times New Roman" w:eastAsia="Calibri" w:hAnsi="Times New Roman" w:cs="Times New Roman"/>
          <w:b/>
          <w:sz w:val="24"/>
          <w:szCs w:val="24"/>
        </w:rPr>
      </w:pPr>
    </w:p>
    <w:p w:rsidR="00044330" w:rsidRPr="006256E7" w:rsidRDefault="00044330" w:rsidP="003732E0">
      <w:pPr>
        <w:spacing w:after="0"/>
        <w:ind w:right="282" w:firstLine="720"/>
        <w:jc w:val="both"/>
        <w:outlineLvl w:val="1"/>
        <w:rPr>
          <w:rFonts w:ascii="Times New Roman" w:eastAsia="Times New Roman" w:hAnsi="Times New Roman" w:cs="Times New Roman"/>
          <w:sz w:val="24"/>
          <w:szCs w:val="24"/>
        </w:rPr>
      </w:pPr>
      <w:r w:rsidRPr="002922AA">
        <w:rPr>
          <w:rFonts w:ascii="Times New Roman" w:eastAsia="Times New Roman" w:hAnsi="Times New Roman" w:cs="Times New Roman"/>
          <w:sz w:val="24"/>
          <w:szCs w:val="24"/>
        </w:rPr>
        <w:t>1</w:t>
      </w:r>
      <w:r w:rsidRPr="006256E7">
        <w:rPr>
          <w:rFonts w:ascii="Times New Roman" w:eastAsia="Times New Roman" w:hAnsi="Times New Roman" w:cs="Times New Roman"/>
          <w:sz w:val="24"/>
          <w:szCs w:val="24"/>
        </w:rPr>
        <w:t xml:space="preserve">. Kauno Antano Martinaičio dailės mokykla (toliau - perkančioji organizacija) numato įsigyti </w:t>
      </w:r>
      <w:r w:rsidR="00FF4296">
        <w:rPr>
          <w:rFonts w:ascii="Times New Roman" w:eastAsia="Calibri" w:hAnsi="Times New Roman" w:cs="Times New Roman"/>
          <w:sz w:val="24"/>
          <w:szCs w:val="24"/>
        </w:rPr>
        <w:t>molio masės, glazūros</w:t>
      </w:r>
      <w:r w:rsidR="00055AFF">
        <w:rPr>
          <w:rFonts w:ascii="Times New Roman" w:eastAsia="Calibri" w:hAnsi="Times New Roman" w:cs="Times New Roman"/>
          <w:sz w:val="24"/>
          <w:szCs w:val="24"/>
        </w:rPr>
        <w:t xml:space="preserve"> bei</w:t>
      </w:r>
      <w:r w:rsidR="00FF4296">
        <w:rPr>
          <w:rFonts w:ascii="Times New Roman" w:eastAsia="Calibri" w:hAnsi="Times New Roman" w:cs="Times New Roman"/>
          <w:sz w:val="24"/>
          <w:szCs w:val="24"/>
        </w:rPr>
        <w:t xml:space="preserve"> pigmentų</w:t>
      </w:r>
      <w:r w:rsidRPr="006256E7">
        <w:rPr>
          <w:rFonts w:ascii="Times New Roman" w:eastAsia="Times New Roman" w:hAnsi="Times New Roman" w:cs="Times New Roman"/>
          <w:sz w:val="24"/>
          <w:szCs w:val="24"/>
        </w:rPr>
        <w:t>.</w:t>
      </w:r>
    </w:p>
    <w:p w:rsidR="00044330" w:rsidRPr="006256E7" w:rsidRDefault="00044330" w:rsidP="003732E0">
      <w:pPr>
        <w:spacing w:after="0"/>
        <w:ind w:right="282" w:firstLine="720"/>
        <w:jc w:val="both"/>
        <w:rPr>
          <w:rFonts w:ascii="Times New Roman" w:eastAsia="Calibri" w:hAnsi="Times New Roman" w:cs="Times New Roman"/>
          <w:sz w:val="24"/>
          <w:szCs w:val="24"/>
        </w:rPr>
      </w:pPr>
      <w:r w:rsidRPr="006256E7">
        <w:rPr>
          <w:rFonts w:ascii="Times New Roman" w:eastAsia="Calibri" w:hAnsi="Times New Roman" w:cs="Times New Roman"/>
          <w:sz w:val="24"/>
          <w:szCs w:val="24"/>
        </w:rPr>
        <w:t xml:space="preserve">2. </w:t>
      </w:r>
      <w:r w:rsidRPr="006256E7">
        <w:rPr>
          <w:rFonts w:ascii="Times New Roman" w:hAnsi="Times New Roman" w:cs="Times New Roman"/>
          <w:color w:val="000000"/>
          <w:sz w:val="24"/>
          <w:szCs w:val="24"/>
        </w:rPr>
        <w:t xml:space="preserve">Pirkimas vykdomas vadovaujantis Lietuvos Respublikos viešųjų pirkimų įstatymu, Perkančiosios organizacijos direktoriaus </w:t>
      </w:r>
      <w:r w:rsidR="00144218">
        <w:rPr>
          <w:rFonts w:ascii="Times New Roman" w:hAnsi="Times New Roman" w:cs="Times New Roman"/>
          <w:color w:val="000000"/>
          <w:sz w:val="24"/>
          <w:szCs w:val="24"/>
        </w:rPr>
        <w:t>2015-01-12</w:t>
      </w:r>
      <w:r w:rsidRPr="006256E7">
        <w:rPr>
          <w:rFonts w:ascii="Times New Roman" w:hAnsi="Times New Roman" w:cs="Times New Roman"/>
          <w:color w:val="000000"/>
          <w:sz w:val="24"/>
          <w:szCs w:val="24"/>
        </w:rPr>
        <w:t xml:space="preserve"> įsakymu Nr. (V)-1.4-</w:t>
      </w:r>
      <w:r w:rsidR="00144218">
        <w:rPr>
          <w:rFonts w:ascii="Times New Roman" w:hAnsi="Times New Roman" w:cs="Times New Roman"/>
          <w:color w:val="000000"/>
          <w:sz w:val="24"/>
          <w:szCs w:val="24"/>
        </w:rPr>
        <w:t>0</w:t>
      </w:r>
      <w:r>
        <w:rPr>
          <w:rFonts w:ascii="Times New Roman" w:hAnsi="Times New Roman" w:cs="Times New Roman"/>
          <w:color w:val="000000"/>
          <w:sz w:val="24"/>
          <w:szCs w:val="24"/>
        </w:rPr>
        <w:t>7</w:t>
      </w:r>
      <w:r w:rsidRPr="006256E7">
        <w:rPr>
          <w:rFonts w:ascii="Times New Roman" w:hAnsi="Times New Roman" w:cs="Times New Roman"/>
          <w:color w:val="000000"/>
          <w:sz w:val="24"/>
          <w:szCs w:val="24"/>
        </w:rPr>
        <w:t xml:space="preserve"> patvirtintomis ir Centrinėje viešųjų pirkimų informacinėje sistemoje (toliau – CVP IS) paskelbtomis supaprastintų viešųjų pirkimų taisyklėmis, Lietuvos Respublikos civiliniu kodeksu </w:t>
      </w:r>
      <w:r w:rsidRPr="006256E7">
        <w:rPr>
          <w:rFonts w:ascii="Times New Roman" w:hAnsi="Times New Roman" w:cs="Times New Roman"/>
          <w:sz w:val="24"/>
          <w:szCs w:val="24"/>
        </w:rPr>
        <w:t xml:space="preserve">(Žin., </w:t>
      </w:r>
      <w:r w:rsidRPr="006256E7">
        <w:rPr>
          <w:rFonts w:ascii="Times New Roman" w:hAnsi="Times New Roman" w:cs="Times New Roman"/>
          <w:sz w:val="24"/>
          <w:szCs w:val="24"/>
          <w:lang w:val="en-US"/>
        </w:rPr>
        <w:t xml:space="preserve">2000, </w:t>
      </w:r>
      <w:proofErr w:type="spellStart"/>
      <w:r w:rsidRPr="006256E7">
        <w:rPr>
          <w:rFonts w:ascii="Times New Roman" w:hAnsi="Times New Roman" w:cs="Times New Roman"/>
          <w:sz w:val="24"/>
          <w:szCs w:val="24"/>
          <w:lang w:val="en-US"/>
        </w:rPr>
        <w:t>Nr</w:t>
      </w:r>
      <w:proofErr w:type="spellEnd"/>
      <w:r w:rsidRPr="006256E7">
        <w:rPr>
          <w:rFonts w:ascii="Times New Roman" w:hAnsi="Times New Roman" w:cs="Times New Roman"/>
          <w:sz w:val="24"/>
          <w:szCs w:val="24"/>
          <w:lang w:val="en-US"/>
        </w:rPr>
        <w:t>. 74-2262</w:t>
      </w:r>
      <w:r w:rsidRPr="006256E7">
        <w:rPr>
          <w:rFonts w:ascii="Times New Roman" w:hAnsi="Times New Roman" w:cs="Times New Roman"/>
          <w:sz w:val="24"/>
          <w:szCs w:val="24"/>
        </w:rPr>
        <w:t>)</w:t>
      </w:r>
      <w:r w:rsidRPr="006256E7">
        <w:rPr>
          <w:rFonts w:ascii="Times New Roman" w:hAnsi="Times New Roman" w:cs="Times New Roman"/>
          <w:color w:val="000000"/>
          <w:sz w:val="24"/>
          <w:szCs w:val="24"/>
        </w:rPr>
        <w:t xml:space="preserve"> (toliau – Civilinis kodeksas), kitais viešuosius pirkimus reglamentuojančiais teisės aktais </w:t>
      </w:r>
      <w:r w:rsidRPr="006256E7">
        <w:rPr>
          <w:rFonts w:ascii="Times New Roman" w:eastAsia="Calibri" w:hAnsi="Times New Roman" w:cs="Times New Roman"/>
          <w:sz w:val="24"/>
          <w:szCs w:val="24"/>
        </w:rPr>
        <w:t>bei šiomis supaprastinto atviro konkurso sąlygomis.</w:t>
      </w:r>
    </w:p>
    <w:p w:rsidR="00044330" w:rsidRPr="002922AA" w:rsidRDefault="00044330" w:rsidP="003732E0">
      <w:pPr>
        <w:spacing w:after="0"/>
        <w:ind w:right="282" w:firstLine="720"/>
        <w:jc w:val="both"/>
        <w:rPr>
          <w:rFonts w:ascii="Times New Roman" w:eastAsia="Calibri" w:hAnsi="Times New Roman" w:cs="Times New Roman"/>
          <w:sz w:val="24"/>
          <w:szCs w:val="24"/>
        </w:rPr>
      </w:pPr>
      <w:r w:rsidRPr="006256E7">
        <w:rPr>
          <w:rFonts w:ascii="Times New Roman" w:eastAsia="Calibri" w:hAnsi="Times New Roman" w:cs="Times New Roman"/>
          <w:sz w:val="24"/>
          <w:szCs w:val="24"/>
        </w:rPr>
        <w:t>3. Vartojamos pagrindinės sąvokos, apibrėžtos Viešųjų pirkimų įstatyme (Žin., 1996, Nr. 84-2000; 2006, Nr. 4-102) ir</w:t>
      </w:r>
      <w:r w:rsidRPr="002922AA">
        <w:rPr>
          <w:rFonts w:ascii="Times New Roman" w:eastAsia="Calibri" w:hAnsi="Times New Roman" w:cs="Times New Roman"/>
          <w:sz w:val="24"/>
          <w:szCs w:val="24"/>
        </w:rPr>
        <w:t xml:space="preserve"> Taisyklėse.</w:t>
      </w:r>
    </w:p>
    <w:p w:rsidR="00044330" w:rsidRPr="002922AA" w:rsidRDefault="00044330" w:rsidP="003732E0">
      <w:pPr>
        <w:spacing w:after="0" w:line="240" w:lineRule="auto"/>
        <w:ind w:right="282" w:firstLine="720"/>
        <w:jc w:val="both"/>
        <w:rPr>
          <w:rFonts w:ascii="Times New Roman" w:eastAsia="Calibri" w:hAnsi="Times New Roman" w:cs="Times New Roman"/>
          <w:sz w:val="24"/>
          <w:szCs w:val="24"/>
        </w:rPr>
      </w:pPr>
      <w:r w:rsidRPr="002922AA">
        <w:rPr>
          <w:rFonts w:ascii="Times New Roman" w:eastAsia="Calibri" w:hAnsi="Times New Roman" w:cs="Times New Roman"/>
          <w:sz w:val="24"/>
          <w:szCs w:val="24"/>
        </w:rPr>
        <w:t xml:space="preserve">4. Skelbimas apie pirkimą paskelbtas </w:t>
      </w:r>
      <w:r w:rsidRPr="002922AA">
        <w:rPr>
          <w:rFonts w:ascii="Times New Roman" w:eastAsia="Calibri" w:hAnsi="Times New Roman" w:cs="Times New Roman"/>
          <w:sz w:val="24"/>
          <w:szCs w:val="24"/>
          <w:lang w:eastAsia="ar-SA"/>
        </w:rPr>
        <w:t>CVP IS interneto adresu</w:t>
      </w:r>
      <w:r w:rsidRPr="002922AA">
        <w:rPr>
          <w:rFonts w:ascii="Times New Roman" w:eastAsia="Calibri" w:hAnsi="Times New Roman" w:cs="Times New Roman"/>
          <w:iCs/>
          <w:sz w:val="24"/>
          <w:szCs w:val="24"/>
          <w:lang w:eastAsia="ar-SA"/>
        </w:rPr>
        <w:t xml:space="preserve">: </w:t>
      </w:r>
      <w:hyperlink r:id="rId5" w:history="1">
        <w:r w:rsidRPr="002922AA">
          <w:rPr>
            <w:rFonts w:ascii="Times New Roman" w:eastAsia="Calibri" w:hAnsi="Times New Roman" w:cs="Times New Roman"/>
            <w:color w:val="0000FF"/>
            <w:sz w:val="24"/>
            <w:szCs w:val="24"/>
            <w:u w:val="single"/>
            <w:lang w:eastAsia="ar-SA"/>
          </w:rPr>
          <w:t>https://pirkimai.eviesiejipirkimai.lt</w:t>
        </w:r>
      </w:hyperlink>
      <w:r w:rsidRPr="002922AA">
        <w:rPr>
          <w:rFonts w:ascii="Times New Roman" w:eastAsia="Calibri" w:hAnsi="Times New Roman" w:cs="Times New Roman"/>
          <w:sz w:val="24"/>
          <w:szCs w:val="24"/>
          <w:lang w:eastAsia="ar-SA"/>
        </w:rPr>
        <w:t>/.</w:t>
      </w:r>
      <w:r w:rsidRPr="002922AA">
        <w:rPr>
          <w:rFonts w:ascii="Calibri" w:eastAsia="Calibri" w:hAnsi="Calibri" w:cs="Times New Roman"/>
        </w:rPr>
        <w:t xml:space="preserve"> </w:t>
      </w:r>
    </w:p>
    <w:p w:rsidR="00044330" w:rsidRPr="002922AA" w:rsidRDefault="00044330" w:rsidP="003732E0">
      <w:pPr>
        <w:spacing w:after="0" w:line="240" w:lineRule="auto"/>
        <w:ind w:right="282" w:firstLine="720"/>
        <w:jc w:val="both"/>
        <w:outlineLvl w:val="1"/>
        <w:rPr>
          <w:rFonts w:ascii="Times New Roman" w:eastAsia="Times New Roman" w:hAnsi="Times New Roman" w:cs="Times New Roman"/>
          <w:sz w:val="24"/>
          <w:szCs w:val="24"/>
        </w:rPr>
      </w:pPr>
      <w:r w:rsidRPr="002922AA">
        <w:rPr>
          <w:rFonts w:ascii="Times New Roman" w:eastAsia="Times New Roman" w:hAnsi="Times New Roman" w:cs="Times New Roman"/>
          <w:sz w:val="24"/>
          <w:szCs w:val="24"/>
        </w:rPr>
        <w:t>5. Pirkimas atliekamas laikantis lygiateisiškumo, nediskriminavimo, skaidrumo, abipusio pripažinimo, proporcingumo principų ir konfidencialumo bei nešališkumo reikalavimų. Priimant sprendimus dėl konkurso sąlygų, vadovaujamasi racionalumo principu.</w:t>
      </w:r>
    </w:p>
    <w:p w:rsidR="00044330" w:rsidRDefault="00044330" w:rsidP="003732E0">
      <w:pPr>
        <w:spacing w:after="0" w:line="240" w:lineRule="auto"/>
        <w:ind w:right="282" w:firstLine="720"/>
        <w:jc w:val="both"/>
        <w:rPr>
          <w:rFonts w:ascii="Times New Roman" w:eastAsia="Calibri" w:hAnsi="Times New Roman" w:cs="Times New Roman"/>
          <w:sz w:val="24"/>
          <w:szCs w:val="24"/>
        </w:rPr>
      </w:pPr>
      <w:r w:rsidRPr="002922AA">
        <w:rPr>
          <w:rFonts w:ascii="Times New Roman" w:eastAsia="Calibri" w:hAnsi="Times New Roman" w:cs="Times New Roman"/>
          <w:sz w:val="24"/>
          <w:szCs w:val="24"/>
        </w:rPr>
        <w:t xml:space="preserve">6. Perkančioji organizacija </w:t>
      </w:r>
      <w:r>
        <w:rPr>
          <w:rFonts w:ascii="Times New Roman" w:eastAsia="Calibri" w:hAnsi="Times New Roman" w:cs="Times New Roman"/>
          <w:sz w:val="24"/>
          <w:szCs w:val="24"/>
        </w:rPr>
        <w:t>nėra</w:t>
      </w:r>
      <w:r w:rsidRPr="002922AA">
        <w:rPr>
          <w:rFonts w:ascii="Times New Roman" w:eastAsia="Calibri" w:hAnsi="Times New Roman" w:cs="Times New Roman"/>
          <w:sz w:val="24"/>
          <w:szCs w:val="24"/>
        </w:rPr>
        <w:t>  pridėtinės vertės mokesčio (toliau – PVM) mokėtoja.</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t>7. Visos pirkimo sąlygos nustatytos pirkimo dokumentuose, kuriuos sudaro:</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t>7.1. skelbimas apie pirkimą;</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t>7.2. kon</w:t>
      </w:r>
      <w:r>
        <w:rPr>
          <w:rFonts w:ascii="Times New Roman" w:eastAsia="Calibri" w:hAnsi="Times New Roman" w:cs="Times New Roman"/>
          <w:sz w:val="24"/>
          <w:szCs w:val="24"/>
        </w:rPr>
        <w:t>kurso sąlygos (kartu su priedu</w:t>
      </w:r>
      <w:r w:rsidRPr="00600D32">
        <w:rPr>
          <w:rFonts w:ascii="Times New Roman" w:eastAsia="Calibri" w:hAnsi="Times New Roman" w:cs="Times New Roman"/>
          <w:sz w:val="24"/>
          <w:szCs w:val="24"/>
        </w:rPr>
        <w:t>);</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t>7.3. pirkimo dokumentų paaiškinimai (patikslinimai), taip pat atsakymai į tiekėjų klausimus (jeigu bus);</w:t>
      </w:r>
    </w:p>
    <w:p w:rsidR="00044330"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lastRenderedPageBreak/>
        <w:t>7.4. kita CVP IS priemonėmis pateikta informacija.</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t>8. Dalyvio pasiūlymą sudaro CVP IS priemonėmis pateiktų dokumentų ir duomenų visuma:</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sidRPr="00600D32">
        <w:rPr>
          <w:rFonts w:ascii="Times New Roman" w:eastAsia="Calibri" w:hAnsi="Times New Roman" w:cs="Times New Roman"/>
          <w:sz w:val="24"/>
          <w:szCs w:val="24"/>
        </w:rPr>
        <w:t xml:space="preserve">8.1.  CVP IS pasiūlymo lango eilutėje „Pasiūlymo kainos“ įrašyta galutinė pasiūlymo kaina (su visais privalomais mokesčiais); </w:t>
      </w:r>
    </w:p>
    <w:p w:rsidR="00044330" w:rsidRPr="00600D32" w:rsidRDefault="00044330" w:rsidP="003732E0">
      <w:pPr>
        <w:spacing w:after="0" w:line="240" w:lineRule="auto"/>
        <w:ind w:right="282"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600D32">
        <w:rPr>
          <w:rFonts w:ascii="Times New Roman" w:eastAsia="Calibri" w:hAnsi="Times New Roman" w:cs="Times New Roman"/>
          <w:sz w:val="24"/>
          <w:szCs w:val="24"/>
        </w:rPr>
        <w:t>. kita konkurso sąlygose prašoma informacija ir (ar) dokumentai.</w:t>
      </w:r>
    </w:p>
    <w:p w:rsidR="00044330" w:rsidRDefault="00044330" w:rsidP="003732E0">
      <w:pPr>
        <w:spacing w:after="0" w:line="240" w:lineRule="auto"/>
        <w:ind w:right="282"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2922AA">
        <w:rPr>
          <w:rFonts w:ascii="Times New Roman" w:eastAsia="Calibri" w:hAnsi="Times New Roman" w:cs="Times New Roman"/>
          <w:sz w:val="24"/>
          <w:szCs w:val="24"/>
        </w:rPr>
        <w:t xml:space="preserve">. </w:t>
      </w:r>
      <w:r w:rsidRPr="00600D32">
        <w:rPr>
          <w:rFonts w:ascii="Times New Roman" w:eastAsia="Calibri" w:hAnsi="Times New Roman" w:cs="Times New Roman"/>
          <w:sz w:val="24"/>
          <w:szCs w:val="24"/>
        </w:rPr>
        <w:t>Bet kokia informacija, konkurso sąlygų paaiškinimai, pranešimai ar kitas perkančiosios organizacijos ir tiekėjo susirašinėjimas yra vykdomas tik CVP IS susirašinėjimo priemonėmis (pranešimus gaus tie tiekėjo naudotojai, kurie priėmė kvietimą arba yra priskirti prie pirkimo).</w:t>
      </w:r>
    </w:p>
    <w:p w:rsidR="00044330" w:rsidRPr="00B41331" w:rsidRDefault="00044330" w:rsidP="003732E0">
      <w:pPr>
        <w:spacing w:after="0" w:line="240" w:lineRule="auto"/>
        <w:ind w:right="282" w:firstLine="720"/>
        <w:jc w:val="both"/>
        <w:rPr>
          <w:rFonts w:ascii="Times New Roman" w:hAnsi="Times New Roman" w:cs="Times New Roman"/>
          <w:sz w:val="24"/>
          <w:szCs w:val="24"/>
        </w:rPr>
      </w:pPr>
      <w:r w:rsidRPr="00B41331">
        <w:rPr>
          <w:rFonts w:ascii="Times New Roman" w:eastAsia="Calibri" w:hAnsi="Times New Roman" w:cs="Times New Roman"/>
          <w:sz w:val="24"/>
          <w:szCs w:val="24"/>
        </w:rPr>
        <w:t>10.</w:t>
      </w:r>
      <w:r w:rsidR="00615743">
        <w:rPr>
          <w:rFonts w:ascii="Times New Roman" w:eastAsia="Calibri" w:hAnsi="Times New Roman" w:cs="Times New Roman"/>
          <w:sz w:val="24"/>
          <w:szCs w:val="24"/>
        </w:rPr>
        <w:t xml:space="preserve"> </w:t>
      </w:r>
      <w:r w:rsidRPr="00B41331">
        <w:rPr>
          <w:rFonts w:ascii="Times New Roman" w:eastAsia="Calibri" w:hAnsi="Times New Roman" w:cs="Times New Roman"/>
          <w:sz w:val="24"/>
          <w:szCs w:val="24"/>
        </w:rPr>
        <w:t xml:space="preserve">Perkančiosios organizacijos kontaktiniai asmuo metodininkė Alvyda </w:t>
      </w:r>
      <w:proofErr w:type="spellStart"/>
      <w:r w:rsidRPr="00B41331">
        <w:rPr>
          <w:rFonts w:ascii="Times New Roman" w:eastAsia="Calibri" w:hAnsi="Times New Roman" w:cs="Times New Roman"/>
          <w:sz w:val="24"/>
          <w:szCs w:val="24"/>
        </w:rPr>
        <w:t>Kakanienė</w:t>
      </w:r>
      <w:proofErr w:type="spellEnd"/>
      <w:r w:rsidRPr="00B41331">
        <w:rPr>
          <w:rFonts w:ascii="Times New Roman" w:eastAsia="Calibri" w:hAnsi="Times New Roman" w:cs="Times New Roman"/>
          <w:sz w:val="24"/>
          <w:szCs w:val="24"/>
        </w:rPr>
        <w:t>, adresas Šv.</w:t>
      </w:r>
      <w:r w:rsidR="00615743">
        <w:rPr>
          <w:rFonts w:ascii="Times New Roman" w:eastAsia="Calibri" w:hAnsi="Times New Roman" w:cs="Times New Roman"/>
          <w:sz w:val="24"/>
          <w:szCs w:val="24"/>
        </w:rPr>
        <w:t xml:space="preserve"> </w:t>
      </w:r>
      <w:r w:rsidRPr="00B41331">
        <w:rPr>
          <w:rFonts w:ascii="Times New Roman" w:eastAsia="Calibri" w:hAnsi="Times New Roman" w:cs="Times New Roman"/>
          <w:sz w:val="24"/>
          <w:szCs w:val="24"/>
        </w:rPr>
        <w:t>Gertrūdos 33, Kaunas,</w:t>
      </w:r>
      <w:r>
        <w:rPr>
          <w:rFonts w:ascii="Times New Roman" w:eastAsia="Calibri" w:hAnsi="Times New Roman" w:cs="Times New Roman"/>
          <w:sz w:val="24"/>
          <w:szCs w:val="24"/>
        </w:rPr>
        <w:t xml:space="preserve"> </w:t>
      </w:r>
      <w:r w:rsidRPr="00B41331">
        <w:rPr>
          <w:rFonts w:ascii="Times New Roman" w:hAnsi="Times New Roman" w:cs="Times New Roman"/>
          <w:sz w:val="24"/>
          <w:szCs w:val="24"/>
        </w:rPr>
        <w:t>tel. (8 37) 203534, faksas (8 37) 203534, el. paštas: dailesmokykla@zebra.lt</w:t>
      </w:r>
      <w:r w:rsidRPr="00B41331">
        <w:rPr>
          <w:rFonts w:ascii="Times New Roman" w:hAnsi="Times New Roman" w:cs="Times New Roman"/>
          <w:color w:val="FF0000"/>
          <w:sz w:val="24"/>
          <w:szCs w:val="24"/>
        </w:rPr>
        <w:t xml:space="preserve"> </w:t>
      </w:r>
    </w:p>
    <w:p w:rsidR="00044330" w:rsidRPr="00173252" w:rsidRDefault="00044330" w:rsidP="003732E0">
      <w:pPr>
        <w:tabs>
          <w:tab w:val="left" w:pos="567"/>
          <w:tab w:val="left" w:pos="851"/>
        </w:tabs>
        <w:spacing w:after="0" w:line="240" w:lineRule="auto"/>
        <w:ind w:right="282"/>
        <w:jc w:val="both"/>
        <w:rPr>
          <w:rFonts w:ascii="Times New Roman" w:hAnsi="Times New Roman" w:cs="Times New Roman"/>
          <w:i/>
          <w:sz w:val="24"/>
          <w:szCs w:val="24"/>
        </w:rPr>
      </w:pPr>
      <w:r>
        <w:rPr>
          <w:rFonts w:ascii="Times New Roman" w:hAnsi="Times New Roman" w:cs="Times New Roman"/>
          <w:sz w:val="24"/>
          <w:szCs w:val="24"/>
        </w:rPr>
        <w:tab/>
      </w:r>
    </w:p>
    <w:p w:rsidR="00044330" w:rsidRPr="002922AA" w:rsidRDefault="00044330" w:rsidP="003732E0">
      <w:pPr>
        <w:spacing w:after="0" w:line="240" w:lineRule="auto"/>
        <w:ind w:right="282" w:firstLine="851"/>
        <w:jc w:val="center"/>
        <w:rPr>
          <w:rFonts w:ascii="Times New Roman" w:eastAsia="Calibri" w:hAnsi="Times New Roman" w:cs="Times New Roman"/>
          <w:b/>
          <w:sz w:val="24"/>
        </w:rPr>
      </w:pPr>
      <w:r w:rsidRPr="002922AA">
        <w:rPr>
          <w:rFonts w:ascii="Times New Roman" w:eastAsia="Calibri" w:hAnsi="Times New Roman" w:cs="Times New Roman"/>
          <w:b/>
          <w:sz w:val="24"/>
        </w:rPr>
        <w:t>II. PIRKIMO OBJEKTAS</w:t>
      </w:r>
    </w:p>
    <w:p w:rsidR="00044330" w:rsidRPr="002922AA" w:rsidRDefault="00044330" w:rsidP="003732E0">
      <w:pPr>
        <w:spacing w:after="0" w:line="240" w:lineRule="auto"/>
        <w:ind w:right="282" w:firstLine="851"/>
        <w:jc w:val="both"/>
        <w:rPr>
          <w:rFonts w:ascii="Times New Roman" w:eastAsia="Calibri" w:hAnsi="Times New Roman" w:cs="Times New Roman"/>
          <w:sz w:val="24"/>
          <w:lang w:eastAsia="lt-LT"/>
        </w:rPr>
      </w:pPr>
    </w:p>
    <w:p w:rsidR="00044330" w:rsidRPr="002922AA" w:rsidRDefault="00044330" w:rsidP="003732E0">
      <w:pPr>
        <w:spacing w:after="0" w:line="240" w:lineRule="auto"/>
        <w:ind w:right="282" w:firstLine="720"/>
        <w:jc w:val="both"/>
        <w:rPr>
          <w:rFonts w:ascii="Times New Roman" w:eastAsia="Calibri" w:hAnsi="Times New Roman" w:cs="Times New Roman"/>
          <w:sz w:val="24"/>
          <w:szCs w:val="24"/>
        </w:rPr>
      </w:pPr>
      <w:r>
        <w:rPr>
          <w:rFonts w:ascii="Times New Roman" w:eastAsia="Calibri" w:hAnsi="Times New Roman" w:cs="Times New Roman"/>
          <w:sz w:val="24"/>
        </w:rPr>
        <w:t>11</w:t>
      </w:r>
      <w:r w:rsidRPr="002922AA">
        <w:rPr>
          <w:rFonts w:ascii="Times New Roman" w:eastAsia="Calibri" w:hAnsi="Times New Roman" w:cs="Times New Roman"/>
          <w:sz w:val="24"/>
        </w:rPr>
        <w:t>. </w:t>
      </w:r>
      <w:r w:rsidRPr="002922AA">
        <w:rPr>
          <w:rFonts w:ascii="Times New Roman" w:eastAsia="Calibri" w:hAnsi="Times New Roman" w:cs="Times New Roman"/>
          <w:sz w:val="24"/>
          <w:szCs w:val="24"/>
        </w:rPr>
        <w:t xml:space="preserve">Šis pirkimas į dalis neskirstomas. </w:t>
      </w:r>
    </w:p>
    <w:p w:rsidR="00044330" w:rsidRPr="002922AA" w:rsidRDefault="00044330" w:rsidP="003732E0">
      <w:pPr>
        <w:spacing w:after="0" w:line="240" w:lineRule="auto"/>
        <w:ind w:right="28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2922AA">
        <w:rPr>
          <w:rFonts w:ascii="Times New Roman" w:eastAsia="Calibri" w:hAnsi="Times New Roman" w:cs="Times New Roman"/>
          <w:sz w:val="24"/>
          <w:szCs w:val="24"/>
        </w:rPr>
        <w:t xml:space="preserve">. Perkamos </w:t>
      </w:r>
      <w:r w:rsidR="00144218">
        <w:rPr>
          <w:rFonts w:ascii="Times New Roman" w:eastAsia="Calibri" w:hAnsi="Times New Roman" w:cs="Times New Roman"/>
          <w:sz w:val="24"/>
          <w:szCs w:val="24"/>
        </w:rPr>
        <w:t>prekės  techninės sąlygos ir kiekiai pateikti</w:t>
      </w:r>
      <w:r>
        <w:rPr>
          <w:rFonts w:ascii="Times New Roman" w:eastAsia="Calibri" w:hAnsi="Times New Roman" w:cs="Times New Roman"/>
          <w:sz w:val="24"/>
          <w:szCs w:val="24"/>
        </w:rPr>
        <w:t xml:space="preserve"> Konkurso sąlygų priede Nr.1.</w:t>
      </w:r>
    </w:p>
    <w:p w:rsidR="00044330" w:rsidRPr="002922AA" w:rsidRDefault="00044330" w:rsidP="003732E0">
      <w:pPr>
        <w:spacing w:after="0" w:line="240" w:lineRule="auto"/>
        <w:ind w:right="282" w:firstLine="709"/>
        <w:jc w:val="both"/>
        <w:rPr>
          <w:rFonts w:ascii="Times New Roman" w:eastAsia="Calibri" w:hAnsi="Times New Roman" w:cs="Times New Roman"/>
          <w:sz w:val="24"/>
        </w:rPr>
      </w:pPr>
      <w:r>
        <w:rPr>
          <w:rFonts w:ascii="Times New Roman" w:eastAsia="Calibri" w:hAnsi="Times New Roman" w:cs="Times New Roman"/>
          <w:sz w:val="24"/>
        </w:rPr>
        <w:t>13</w:t>
      </w:r>
      <w:r w:rsidRPr="002922AA">
        <w:rPr>
          <w:rFonts w:ascii="Times New Roman" w:eastAsia="Calibri" w:hAnsi="Times New Roman" w:cs="Times New Roman"/>
          <w:sz w:val="24"/>
        </w:rPr>
        <w:t xml:space="preserve">. Prekių pristatymo vieta: </w:t>
      </w:r>
      <w:r w:rsidRPr="00B41331">
        <w:rPr>
          <w:rFonts w:ascii="Times New Roman" w:eastAsia="Calibri" w:hAnsi="Times New Roman" w:cs="Times New Roman"/>
          <w:sz w:val="24"/>
          <w:szCs w:val="24"/>
        </w:rPr>
        <w:t>Šv.</w:t>
      </w:r>
      <w:r w:rsidR="00144218">
        <w:rPr>
          <w:rFonts w:ascii="Times New Roman" w:eastAsia="Calibri" w:hAnsi="Times New Roman" w:cs="Times New Roman"/>
          <w:sz w:val="24"/>
          <w:szCs w:val="24"/>
        </w:rPr>
        <w:t xml:space="preserve"> </w:t>
      </w:r>
      <w:r w:rsidRPr="00B41331">
        <w:rPr>
          <w:rFonts w:ascii="Times New Roman" w:eastAsia="Calibri" w:hAnsi="Times New Roman" w:cs="Times New Roman"/>
          <w:sz w:val="24"/>
          <w:szCs w:val="24"/>
        </w:rPr>
        <w:t>Gertrūdos 33, Kaunas</w:t>
      </w:r>
      <w:r>
        <w:rPr>
          <w:rFonts w:ascii="Times New Roman" w:eastAsia="Calibri" w:hAnsi="Times New Roman" w:cs="Times New Roman"/>
          <w:sz w:val="24"/>
          <w:szCs w:val="24"/>
        </w:rPr>
        <w:t>.</w:t>
      </w:r>
    </w:p>
    <w:p w:rsidR="00044330" w:rsidRPr="002922AA" w:rsidRDefault="00044330" w:rsidP="003732E0">
      <w:pPr>
        <w:spacing w:after="0" w:line="240" w:lineRule="auto"/>
        <w:ind w:right="282" w:firstLine="720"/>
        <w:jc w:val="both"/>
        <w:rPr>
          <w:rFonts w:ascii="Times New Roman" w:eastAsia="Calibri" w:hAnsi="Times New Roman" w:cs="Times New Roman"/>
          <w:sz w:val="24"/>
        </w:rPr>
      </w:pPr>
      <w:r>
        <w:rPr>
          <w:rFonts w:ascii="Times New Roman" w:eastAsia="Calibri" w:hAnsi="Times New Roman" w:cs="Times New Roman"/>
          <w:sz w:val="24"/>
        </w:rPr>
        <w:t>14</w:t>
      </w:r>
      <w:r w:rsidRPr="002922AA">
        <w:rPr>
          <w:rFonts w:ascii="Times New Roman" w:eastAsia="Calibri" w:hAnsi="Times New Roman" w:cs="Times New Roman"/>
          <w:sz w:val="24"/>
        </w:rPr>
        <w:t xml:space="preserve">. Prekės turi būti pristatytos ir perduotos perkančiajai organizacijai </w:t>
      </w:r>
      <w:r w:rsidR="00144218">
        <w:rPr>
          <w:rFonts w:ascii="Times New Roman" w:eastAsia="Calibri" w:hAnsi="Times New Roman" w:cs="Times New Roman"/>
          <w:sz w:val="24"/>
        </w:rPr>
        <w:t>pagal pirkimo sąlygų priedą 1</w:t>
      </w:r>
      <w:r w:rsidRPr="002922AA">
        <w:rPr>
          <w:rFonts w:ascii="Times New Roman" w:eastAsia="Calibri" w:hAnsi="Times New Roman" w:cs="Times New Roman"/>
          <w:sz w:val="24"/>
        </w:rPr>
        <w:t>.</w:t>
      </w:r>
      <w:r w:rsidRPr="00AA7F9F">
        <w:t xml:space="preserve"> </w:t>
      </w:r>
      <w:r w:rsidR="00144218">
        <w:rPr>
          <w:rFonts w:ascii="Times New Roman" w:eastAsia="Calibri" w:hAnsi="Times New Roman" w:cs="Times New Roman"/>
          <w:sz w:val="24"/>
        </w:rPr>
        <w:t xml:space="preserve">Dėl prekių pristatymo terminų pakeitimų, atsiradus nenumatytoms aplinkybėms, </w:t>
      </w:r>
      <w:r w:rsidRPr="00AA7F9F">
        <w:rPr>
          <w:rFonts w:ascii="Times New Roman" w:eastAsia="Calibri" w:hAnsi="Times New Roman" w:cs="Times New Roman"/>
          <w:sz w:val="24"/>
        </w:rPr>
        <w:t xml:space="preserve"> </w:t>
      </w:r>
      <w:r w:rsidR="00144218">
        <w:rPr>
          <w:rFonts w:ascii="Times New Roman" w:eastAsia="Calibri" w:hAnsi="Times New Roman" w:cs="Times New Roman"/>
          <w:sz w:val="24"/>
        </w:rPr>
        <w:t>abi pusės turi tartis pranešus apie tai raštu arba žodžiu prieš 1 mėnesį pagal numatytą terminą</w:t>
      </w:r>
      <w:r w:rsidRPr="00AA7F9F">
        <w:rPr>
          <w:rFonts w:ascii="Times New Roman" w:eastAsia="Calibri" w:hAnsi="Times New Roman" w:cs="Times New Roman"/>
          <w:sz w:val="24"/>
        </w:rPr>
        <w:t>.</w:t>
      </w:r>
      <w:r w:rsidRPr="002922AA">
        <w:rPr>
          <w:rFonts w:ascii="Times New Roman" w:eastAsia="Calibri" w:hAnsi="Times New Roman" w:cs="Times New Roman"/>
          <w:sz w:val="24"/>
        </w:rPr>
        <w:t xml:space="preserve"> </w:t>
      </w:r>
    </w:p>
    <w:p w:rsidR="00044330" w:rsidRDefault="00044330" w:rsidP="003732E0">
      <w:pPr>
        <w:spacing w:after="0" w:line="240" w:lineRule="auto"/>
        <w:ind w:right="282" w:firstLine="720"/>
        <w:jc w:val="both"/>
        <w:rPr>
          <w:rFonts w:ascii="Times New Roman" w:eastAsia="Calibri" w:hAnsi="Times New Roman" w:cs="Times New Roman"/>
          <w:sz w:val="24"/>
        </w:rPr>
      </w:pPr>
      <w:r>
        <w:rPr>
          <w:rFonts w:ascii="Times New Roman" w:eastAsia="Calibri" w:hAnsi="Times New Roman" w:cs="Times New Roman"/>
          <w:sz w:val="24"/>
        </w:rPr>
        <w:t>15</w:t>
      </w:r>
      <w:r w:rsidRPr="002922AA">
        <w:rPr>
          <w:rFonts w:ascii="Times New Roman" w:eastAsia="Calibri" w:hAnsi="Times New Roman" w:cs="Times New Roman"/>
          <w:sz w:val="24"/>
        </w:rPr>
        <w:t xml:space="preserve">. </w:t>
      </w:r>
      <w:r w:rsidR="00BE09B4">
        <w:rPr>
          <w:rFonts w:ascii="Times New Roman" w:eastAsia="Calibri" w:hAnsi="Times New Roman" w:cs="Times New Roman"/>
          <w:sz w:val="24"/>
        </w:rPr>
        <w:t>Prekės turi atitikti technine</w:t>
      </w:r>
      <w:r w:rsidR="00144218">
        <w:rPr>
          <w:rFonts w:ascii="Times New Roman" w:eastAsia="Calibri" w:hAnsi="Times New Roman" w:cs="Times New Roman"/>
          <w:sz w:val="24"/>
        </w:rPr>
        <w:t xml:space="preserve">s </w:t>
      </w:r>
      <w:r w:rsidR="00BE09B4">
        <w:rPr>
          <w:rFonts w:ascii="Times New Roman" w:eastAsia="Calibri" w:hAnsi="Times New Roman" w:cs="Times New Roman"/>
          <w:sz w:val="24"/>
        </w:rPr>
        <w:t>savybes numatyta</w:t>
      </w:r>
      <w:r w:rsidR="00144218">
        <w:rPr>
          <w:rFonts w:ascii="Times New Roman" w:eastAsia="Calibri" w:hAnsi="Times New Roman" w:cs="Times New Roman"/>
          <w:sz w:val="24"/>
        </w:rPr>
        <w:t>s priede 1.</w:t>
      </w:r>
      <w:r w:rsidRPr="002922AA">
        <w:rPr>
          <w:rFonts w:ascii="Times New Roman" w:eastAsia="Calibri" w:hAnsi="Times New Roman" w:cs="Times New Roman"/>
          <w:sz w:val="24"/>
        </w:rPr>
        <w:t xml:space="preserve"> </w:t>
      </w:r>
    </w:p>
    <w:p w:rsidR="00044330" w:rsidRPr="002922AA" w:rsidRDefault="00044330" w:rsidP="003732E0">
      <w:pPr>
        <w:spacing w:after="0" w:line="240" w:lineRule="auto"/>
        <w:ind w:right="282" w:firstLine="720"/>
        <w:jc w:val="both"/>
        <w:rPr>
          <w:rFonts w:ascii="Times New Roman" w:eastAsia="Calibri" w:hAnsi="Times New Roman" w:cs="Times New Roman"/>
          <w:sz w:val="24"/>
        </w:rPr>
      </w:pPr>
      <w:r>
        <w:rPr>
          <w:rFonts w:ascii="Times New Roman" w:eastAsia="Calibri" w:hAnsi="Times New Roman" w:cs="Times New Roman"/>
          <w:sz w:val="24"/>
        </w:rPr>
        <w:t xml:space="preserve">16. </w:t>
      </w:r>
      <w:r w:rsidRPr="00CE6D68">
        <w:rPr>
          <w:rFonts w:ascii="Times New Roman" w:eastAsia="Calibri" w:hAnsi="Times New Roman" w:cs="Times New Roman"/>
          <w:sz w:val="24"/>
        </w:rPr>
        <w:t>Perkančiajai organizacijai patikrinus Prekių techninę būklę ir paaiškėjus, kad ji neatitiko konkurso 1</w:t>
      </w:r>
      <w:r>
        <w:rPr>
          <w:rFonts w:ascii="Times New Roman" w:eastAsia="Calibri" w:hAnsi="Times New Roman" w:cs="Times New Roman"/>
          <w:sz w:val="24"/>
        </w:rPr>
        <w:t xml:space="preserve"> </w:t>
      </w:r>
      <w:r w:rsidRPr="00CE6D68">
        <w:rPr>
          <w:rFonts w:ascii="Times New Roman" w:eastAsia="Calibri" w:hAnsi="Times New Roman" w:cs="Times New Roman"/>
          <w:sz w:val="24"/>
        </w:rPr>
        <w:t>priedo techninių reikalavimų, perkančioji org</w:t>
      </w:r>
      <w:r>
        <w:rPr>
          <w:rFonts w:ascii="Times New Roman" w:eastAsia="Calibri" w:hAnsi="Times New Roman" w:cs="Times New Roman"/>
          <w:sz w:val="24"/>
        </w:rPr>
        <w:t>anizacija turi teisę šių Prekių</w:t>
      </w:r>
      <w:r w:rsidRPr="00CE6D68">
        <w:rPr>
          <w:rFonts w:ascii="Times New Roman" w:eastAsia="Calibri" w:hAnsi="Times New Roman" w:cs="Times New Roman"/>
          <w:sz w:val="24"/>
        </w:rPr>
        <w:t xml:space="preserve"> nepriimti.</w:t>
      </w:r>
    </w:p>
    <w:p w:rsidR="00044330" w:rsidRPr="002922AA" w:rsidRDefault="00044330" w:rsidP="003732E0">
      <w:pPr>
        <w:spacing w:after="0" w:line="240" w:lineRule="auto"/>
        <w:ind w:right="282" w:firstLine="720"/>
        <w:jc w:val="both"/>
        <w:rPr>
          <w:rFonts w:ascii="Times New Roman" w:eastAsia="Calibri" w:hAnsi="Times New Roman" w:cs="Times New Roman"/>
          <w:sz w:val="24"/>
        </w:rPr>
      </w:pPr>
      <w:r>
        <w:rPr>
          <w:rFonts w:ascii="Times New Roman" w:eastAsia="Calibri" w:hAnsi="Times New Roman" w:cs="Times New Roman"/>
          <w:sz w:val="24"/>
        </w:rPr>
        <w:t>17</w:t>
      </w:r>
      <w:r w:rsidRPr="002922AA">
        <w:rPr>
          <w:rFonts w:ascii="Times New Roman" w:eastAsia="Calibri" w:hAnsi="Times New Roman" w:cs="Times New Roman"/>
          <w:sz w:val="24"/>
        </w:rPr>
        <w:t xml:space="preserve">. Tiekėjui už pateiktas kokybiškas Prekes bus atsiskaityta per </w:t>
      </w:r>
      <w:r>
        <w:rPr>
          <w:rFonts w:ascii="Times New Roman" w:eastAsia="Calibri" w:hAnsi="Times New Roman" w:cs="Times New Roman"/>
          <w:sz w:val="24"/>
        </w:rPr>
        <w:t>30</w:t>
      </w:r>
      <w:r w:rsidRPr="002922AA">
        <w:rPr>
          <w:rFonts w:ascii="Times New Roman" w:eastAsia="Calibri" w:hAnsi="Times New Roman" w:cs="Times New Roman"/>
          <w:sz w:val="24"/>
        </w:rPr>
        <w:t xml:space="preserve"> (</w:t>
      </w:r>
      <w:r>
        <w:rPr>
          <w:rFonts w:ascii="Times New Roman" w:eastAsia="Calibri" w:hAnsi="Times New Roman" w:cs="Times New Roman"/>
          <w:sz w:val="24"/>
        </w:rPr>
        <w:t>tris</w:t>
      </w:r>
      <w:r w:rsidRPr="002922AA">
        <w:rPr>
          <w:rFonts w:ascii="Times New Roman" w:eastAsia="Calibri" w:hAnsi="Times New Roman" w:cs="Times New Roman"/>
          <w:sz w:val="24"/>
        </w:rPr>
        <w:t>dešimt) kalendorinių dienų po Prekės priėmimo – perdavimo akto pasirašymo, pateikus PVM sąskaitą-faktūrą (originalą).</w:t>
      </w:r>
      <w:bookmarkStart w:id="0" w:name="_Toc47844930"/>
      <w:bookmarkStart w:id="1" w:name="_Toc60525484"/>
    </w:p>
    <w:bookmarkEnd w:id="0"/>
    <w:bookmarkEnd w:id="1"/>
    <w:p w:rsidR="00044330" w:rsidRPr="00173252" w:rsidRDefault="00044330" w:rsidP="003732E0">
      <w:pPr>
        <w:spacing w:after="0" w:line="240" w:lineRule="auto"/>
        <w:ind w:right="282" w:firstLine="851"/>
        <w:jc w:val="both"/>
        <w:rPr>
          <w:rFonts w:ascii="Times New Roman" w:eastAsia="Calibri" w:hAnsi="Times New Roman" w:cs="Times New Roman"/>
          <w:color w:val="FF0000"/>
          <w:sz w:val="24"/>
          <w:szCs w:val="24"/>
        </w:rPr>
      </w:pPr>
    </w:p>
    <w:p w:rsidR="00044330" w:rsidRDefault="00044330" w:rsidP="003732E0">
      <w:pPr>
        <w:spacing w:after="0" w:line="240" w:lineRule="auto"/>
        <w:ind w:right="282"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rPr>
        <w:t>III</w:t>
      </w:r>
      <w:r w:rsidRPr="002922AA">
        <w:rPr>
          <w:rFonts w:ascii="Times New Roman" w:eastAsia="Calibri" w:hAnsi="Times New Roman" w:cs="Times New Roman"/>
          <w:b/>
          <w:sz w:val="24"/>
          <w:szCs w:val="24"/>
        </w:rPr>
        <w:t>.</w:t>
      </w:r>
      <w:r w:rsidRPr="002922AA">
        <w:rPr>
          <w:rFonts w:ascii="Times New Roman" w:eastAsia="Calibri" w:hAnsi="Times New Roman" w:cs="Times New Roman"/>
          <w:sz w:val="24"/>
          <w:szCs w:val="24"/>
        </w:rPr>
        <w:t> </w:t>
      </w:r>
      <w:r>
        <w:rPr>
          <w:rFonts w:ascii="Times New Roman" w:eastAsia="Calibri" w:hAnsi="Times New Roman" w:cs="Times New Roman"/>
          <w:b/>
          <w:sz w:val="24"/>
          <w:szCs w:val="24"/>
        </w:rPr>
        <w:t>PASIŪLYMŲ RENGIMAS, PATEIKIMAS</w:t>
      </w:r>
    </w:p>
    <w:p w:rsidR="00044330" w:rsidRPr="0016533B" w:rsidRDefault="00044330" w:rsidP="003732E0">
      <w:pPr>
        <w:spacing w:after="0" w:line="240" w:lineRule="auto"/>
        <w:ind w:right="282" w:firstLine="851"/>
        <w:jc w:val="center"/>
        <w:rPr>
          <w:rFonts w:ascii="Times New Roman" w:eastAsia="Calibri" w:hAnsi="Times New Roman" w:cs="Times New Roman"/>
          <w:b/>
          <w:sz w:val="24"/>
          <w:szCs w:val="24"/>
        </w:rPr>
      </w:pPr>
    </w:p>
    <w:p w:rsidR="00044330" w:rsidRPr="002922AA" w:rsidRDefault="00044330" w:rsidP="003732E0">
      <w:pPr>
        <w:spacing w:after="0" w:line="240" w:lineRule="auto"/>
        <w:ind w:right="282" w:firstLine="851"/>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18</w:t>
      </w:r>
      <w:r w:rsidRPr="002922AA">
        <w:rPr>
          <w:rFonts w:ascii="Times New Roman" w:eastAsia="Calibri" w:hAnsi="Times New Roman" w:cs="Times New Roman"/>
          <w:sz w:val="24"/>
          <w:szCs w:val="24"/>
          <w:lang w:eastAsia="lt-LT"/>
        </w:rPr>
        <w:t>. Pateikdamas pasiūlymą, tiekėjas sutinka su šiomis konkurso sąlygomis ir patvirtina, kad jo pasiūlyme pateikta informacija yra teisinga ir apima viską, ko reikia tinkamam pirkimo sutarties įvykdymui.</w:t>
      </w:r>
    </w:p>
    <w:p w:rsidR="00044330" w:rsidRPr="002922AA" w:rsidRDefault="00044330" w:rsidP="003732E0">
      <w:pPr>
        <w:spacing w:after="0" w:line="240" w:lineRule="auto"/>
        <w:ind w:right="282" w:firstLine="851"/>
        <w:jc w:val="both"/>
        <w:rPr>
          <w:rFonts w:ascii="Times New Roman" w:eastAsia="Calibri" w:hAnsi="Times New Roman" w:cs="Times New Roman"/>
          <w:bCs/>
          <w:sz w:val="24"/>
          <w:szCs w:val="24"/>
        </w:rPr>
      </w:pPr>
      <w:r>
        <w:rPr>
          <w:rFonts w:ascii="Times New Roman" w:eastAsia="Calibri" w:hAnsi="Times New Roman" w:cs="Times New Roman"/>
          <w:sz w:val="24"/>
          <w:szCs w:val="24"/>
        </w:rPr>
        <w:t>19</w:t>
      </w:r>
      <w:r w:rsidRPr="002922AA">
        <w:rPr>
          <w:rFonts w:ascii="Times New Roman" w:eastAsia="Calibri" w:hAnsi="Times New Roman" w:cs="Times New Roman"/>
          <w:sz w:val="24"/>
          <w:szCs w:val="24"/>
        </w:rPr>
        <w:t>. Pasi</w:t>
      </w:r>
      <w:r w:rsidR="00144218">
        <w:rPr>
          <w:rFonts w:ascii="Times New Roman" w:eastAsia="Calibri" w:hAnsi="Times New Roman" w:cs="Times New Roman"/>
          <w:sz w:val="24"/>
          <w:szCs w:val="24"/>
        </w:rPr>
        <w:t>ūlymas turi būti pateikiamas</w:t>
      </w:r>
      <w:r w:rsidRPr="002922AA">
        <w:rPr>
          <w:rFonts w:ascii="Times New Roman" w:eastAsia="Calibri" w:hAnsi="Times New Roman" w:cs="Times New Roman"/>
          <w:sz w:val="24"/>
          <w:szCs w:val="24"/>
        </w:rPr>
        <w:t xml:space="preserve"> elektroninėmis priemonėmis, naudojant CVP IS, pasiekiamoje adresu </w:t>
      </w:r>
      <w:hyperlink r:id="rId6" w:history="1">
        <w:r w:rsidRPr="002922AA">
          <w:rPr>
            <w:rFonts w:ascii="Times New Roman" w:eastAsia="Calibri" w:hAnsi="Times New Roman" w:cs="Times New Roman"/>
            <w:iCs/>
            <w:sz w:val="24"/>
            <w:szCs w:val="24"/>
          </w:rPr>
          <w:t>https://pirkimai.eviesiejipirkimai.lt</w:t>
        </w:r>
      </w:hyperlink>
      <w:r w:rsidRPr="002922AA">
        <w:rPr>
          <w:rFonts w:ascii="Times New Roman" w:eastAsia="Calibri" w:hAnsi="Times New Roman" w:cs="Times New Roman"/>
          <w:sz w:val="24"/>
          <w:szCs w:val="24"/>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7" w:history="1">
        <w:r w:rsidRPr="002922AA">
          <w:rPr>
            <w:rFonts w:ascii="Times New Roman" w:eastAsia="Calibri" w:hAnsi="Times New Roman" w:cs="Times New Roman"/>
            <w:iCs/>
            <w:sz w:val="24"/>
            <w:szCs w:val="24"/>
          </w:rPr>
          <w:t>https://pirkimai.eviesiejipirkimai.lt</w:t>
        </w:r>
      </w:hyperlink>
      <w:r>
        <w:t xml:space="preserve">. </w:t>
      </w:r>
      <w:r w:rsidRPr="002922AA">
        <w:rPr>
          <w:rFonts w:ascii="Times New Roman" w:eastAsia="Calibri" w:hAnsi="Times New Roman" w:cs="Times New Roman"/>
          <w:bCs/>
          <w:sz w:val="24"/>
          <w:szCs w:val="24"/>
        </w:rPr>
        <w:t xml:space="preserve">Pateikiami dokumentai ar skaitmeninės dokumentų kopijos turi būti prieinami naudojant nediskriminuojančius, visuotinai prieinamus duomenų failų formatus (pvz., </w:t>
      </w:r>
      <w:proofErr w:type="spellStart"/>
      <w:r w:rsidRPr="002922AA">
        <w:rPr>
          <w:rFonts w:ascii="Times New Roman" w:eastAsia="Calibri" w:hAnsi="Times New Roman" w:cs="Times New Roman"/>
          <w:bCs/>
          <w:sz w:val="24"/>
          <w:szCs w:val="24"/>
        </w:rPr>
        <w:t>pdf</w:t>
      </w:r>
      <w:proofErr w:type="spellEnd"/>
      <w:r w:rsidRPr="002922AA">
        <w:rPr>
          <w:rFonts w:ascii="Times New Roman" w:eastAsia="Calibri" w:hAnsi="Times New Roman" w:cs="Times New Roman"/>
          <w:bCs/>
          <w:sz w:val="24"/>
          <w:szCs w:val="24"/>
        </w:rPr>
        <w:t xml:space="preserve">, </w:t>
      </w:r>
      <w:proofErr w:type="spellStart"/>
      <w:r w:rsidRPr="002922AA">
        <w:rPr>
          <w:rFonts w:ascii="Times New Roman" w:eastAsia="Calibri" w:hAnsi="Times New Roman" w:cs="Times New Roman"/>
          <w:bCs/>
          <w:sz w:val="24"/>
          <w:szCs w:val="24"/>
        </w:rPr>
        <w:t>jpg</w:t>
      </w:r>
      <w:proofErr w:type="spellEnd"/>
      <w:r w:rsidRPr="002922AA">
        <w:rPr>
          <w:rFonts w:ascii="Times New Roman" w:eastAsia="Calibri" w:hAnsi="Times New Roman" w:cs="Times New Roman"/>
          <w:bCs/>
          <w:sz w:val="24"/>
          <w:szCs w:val="24"/>
        </w:rPr>
        <w:t xml:space="preserve">, </w:t>
      </w:r>
      <w:proofErr w:type="spellStart"/>
      <w:r w:rsidRPr="002922AA">
        <w:rPr>
          <w:rFonts w:ascii="Times New Roman" w:eastAsia="Calibri" w:hAnsi="Times New Roman" w:cs="Times New Roman"/>
          <w:bCs/>
          <w:sz w:val="24"/>
          <w:szCs w:val="24"/>
        </w:rPr>
        <w:t>doc</w:t>
      </w:r>
      <w:proofErr w:type="spellEnd"/>
      <w:r w:rsidRPr="002922AA">
        <w:rPr>
          <w:rFonts w:ascii="Times New Roman" w:eastAsia="Calibri" w:hAnsi="Times New Roman" w:cs="Times New Roman"/>
          <w:bCs/>
          <w:sz w:val="24"/>
          <w:szCs w:val="24"/>
        </w:rPr>
        <w:t xml:space="preserve"> ir kt.). </w:t>
      </w:r>
    </w:p>
    <w:p w:rsidR="00044330" w:rsidRPr="002922AA" w:rsidRDefault="00044330" w:rsidP="003732E0">
      <w:pPr>
        <w:spacing w:after="0" w:line="240" w:lineRule="auto"/>
        <w:ind w:right="282" w:firstLine="851"/>
        <w:jc w:val="both"/>
        <w:rPr>
          <w:rFonts w:ascii="Times New Roman" w:eastAsia="Arial Unicode MS" w:hAnsi="Times New Roman" w:cs="Times New Roman"/>
          <w:color w:val="000000"/>
          <w:sz w:val="24"/>
          <w:szCs w:val="24"/>
        </w:rPr>
      </w:pPr>
      <w:r>
        <w:rPr>
          <w:rFonts w:ascii="Times New Roman" w:eastAsia="Calibri" w:hAnsi="Times New Roman" w:cs="Times New Roman"/>
          <w:sz w:val="24"/>
          <w:szCs w:val="24"/>
        </w:rPr>
        <w:t>20</w:t>
      </w:r>
      <w:r w:rsidRPr="002922AA">
        <w:rPr>
          <w:rFonts w:ascii="Times New Roman" w:eastAsia="Calibri" w:hAnsi="Times New Roman" w:cs="Times New Roman"/>
          <w:sz w:val="24"/>
          <w:szCs w:val="24"/>
        </w:rPr>
        <w:t xml:space="preserve">. Tiekėjo pasiūlymas bei kita korespondencija pateikiama lietuvių kalba. Jei atitinkami dokumentai yra išduoti kita kalba, turi būti pateiktas tinkamai patvirtintas vertimas į </w:t>
      </w:r>
      <w:r w:rsidRPr="00D86769">
        <w:rPr>
          <w:rFonts w:ascii="Times New Roman" w:eastAsia="Calibri" w:hAnsi="Times New Roman" w:cs="Times New Roman"/>
          <w:sz w:val="24"/>
          <w:szCs w:val="24"/>
        </w:rPr>
        <w:t>lietuvių kalbą. Vertimas į lietuvių kalbą turi būti patvirtintas vertėjo parašu ir vertimo biuro antspaudu.</w:t>
      </w:r>
      <w:r w:rsidRPr="002922AA">
        <w:rPr>
          <w:rFonts w:ascii="Times New Roman" w:eastAsia="Calibri" w:hAnsi="Times New Roman" w:cs="Times New Roman"/>
          <w:i/>
          <w:sz w:val="24"/>
          <w:szCs w:val="24"/>
        </w:rPr>
        <w:t xml:space="preserve"> </w:t>
      </w:r>
    </w:p>
    <w:p w:rsidR="00044330" w:rsidRPr="002922AA" w:rsidRDefault="00044330" w:rsidP="003732E0">
      <w:pPr>
        <w:spacing w:after="0" w:line="240" w:lineRule="auto"/>
        <w:ind w:right="282"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Pr="002922AA">
        <w:rPr>
          <w:rFonts w:ascii="Times New Roman" w:eastAsia="Calibri" w:hAnsi="Times New Roman" w:cs="Times New Roman"/>
          <w:bCs/>
          <w:sz w:val="24"/>
          <w:szCs w:val="24"/>
        </w:rPr>
        <w:t>. Tiekėjas savo pasiūlymą privalo parengti:</w:t>
      </w:r>
    </w:p>
    <w:p w:rsidR="00044330" w:rsidRPr="002922AA" w:rsidRDefault="00044330" w:rsidP="003732E0">
      <w:pPr>
        <w:spacing w:after="0" w:line="240" w:lineRule="auto"/>
        <w:ind w:right="282"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21.1</w:t>
      </w:r>
      <w:r w:rsidRPr="002922AA">
        <w:rPr>
          <w:rFonts w:ascii="Times New Roman" w:eastAsia="Calibri" w:hAnsi="Times New Roman" w:cs="Times New Roman"/>
          <w:bCs/>
          <w:sz w:val="24"/>
          <w:szCs w:val="24"/>
        </w:rPr>
        <w:t>. CVP IS pasiūlymo lango eilutėje „Pirkimo objektų sąrašas“ užpildydamas pirkimo objekto kainą;</w:t>
      </w:r>
    </w:p>
    <w:p w:rsidR="00044330" w:rsidRPr="002922AA" w:rsidRDefault="00044330" w:rsidP="003732E0">
      <w:pPr>
        <w:spacing w:after="0" w:line="240" w:lineRule="auto"/>
        <w:ind w:right="282" w:firstLine="851"/>
        <w:jc w:val="both"/>
        <w:rPr>
          <w:rFonts w:ascii="Times New Roman" w:eastAsia="Calibri" w:hAnsi="Times New Roman" w:cs="Times New Roman"/>
          <w:bCs/>
          <w:color w:val="000000"/>
          <w:sz w:val="24"/>
          <w:szCs w:val="24"/>
        </w:rPr>
      </w:pPr>
      <w:r>
        <w:rPr>
          <w:rFonts w:ascii="Times New Roman" w:eastAsia="Calibri" w:hAnsi="Times New Roman" w:cs="Times New Roman"/>
          <w:bCs/>
          <w:sz w:val="24"/>
          <w:szCs w:val="24"/>
        </w:rPr>
        <w:t>21.2</w:t>
      </w:r>
      <w:r w:rsidRPr="002922AA">
        <w:rPr>
          <w:rFonts w:ascii="Times New Roman" w:eastAsia="Calibri" w:hAnsi="Times New Roman" w:cs="Times New Roman"/>
          <w:bCs/>
          <w:sz w:val="24"/>
          <w:szCs w:val="24"/>
        </w:rPr>
        <w:t>. CVP IS pasiūlymo lango eilutėje „</w:t>
      </w:r>
      <w:r w:rsidRPr="002922AA">
        <w:rPr>
          <w:rFonts w:ascii="Times New Roman" w:eastAsia="Calibri" w:hAnsi="Times New Roman" w:cs="Times New Roman"/>
          <w:bCs/>
          <w:color w:val="000000"/>
          <w:sz w:val="24"/>
          <w:szCs w:val="24"/>
        </w:rPr>
        <w:t>Pasiūlymo kainos“ įrašydamas galutinę pasiūlymo kainą;</w:t>
      </w:r>
    </w:p>
    <w:p w:rsidR="00044330" w:rsidRPr="002922AA" w:rsidRDefault="00044330" w:rsidP="003732E0">
      <w:pPr>
        <w:spacing w:after="0" w:line="240" w:lineRule="auto"/>
        <w:ind w:right="282" w:firstLine="851"/>
        <w:jc w:val="both"/>
        <w:rPr>
          <w:rFonts w:ascii="Times New Roman" w:eastAsia="Calibri" w:hAnsi="Times New Roman" w:cs="Times New Roman"/>
          <w:sz w:val="24"/>
          <w:szCs w:val="24"/>
        </w:rPr>
      </w:pPr>
      <w:r w:rsidRPr="006256E7">
        <w:rPr>
          <w:rFonts w:ascii="Times New Roman" w:eastAsia="Calibri" w:hAnsi="Times New Roman" w:cs="Times New Roman"/>
          <w:sz w:val="24"/>
          <w:szCs w:val="24"/>
        </w:rPr>
        <w:t xml:space="preserve">22. Pasiūlymas turi būti pateiktas </w:t>
      </w:r>
      <w:r w:rsidRPr="006256E7">
        <w:rPr>
          <w:rFonts w:ascii="Times New Roman" w:eastAsia="Calibri" w:hAnsi="Times New Roman" w:cs="Times New Roman"/>
          <w:b/>
          <w:sz w:val="24"/>
          <w:szCs w:val="24"/>
        </w:rPr>
        <w:t xml:space="preserve">iki </w:t>
      </w:r>
      <w:r w:rsidRPr="006256E7">
        <w:rPr>
          <w:rFonts w:ascii="Times New Roman" w:eastAsia="Calibri" w:hAnsi="Times New Roman" w:cs="Times New Roman"/>
          <w:b/>
          <w:sz w:val="24"/>
          <w:szCs w:val="24"/>
          <w:lang w:val="fi-FI"/>
        </w:rPr>
        <w:t>201</w:t>
      </w:r>
      <w:r w:rsidR="00810B94">
        <w:rPr>
          <w:rFonts w:ascii="Times New Roman" w:eastAsia="Calibri" w:hAnsi="Times New Roman" w:cs="Times New Roman"/>
          <w:b/>
          <w:sz w:val="24"/>
          <w:szCs w:val="24"/>
          <w:lang w:val="fi-FI"/>
        </w:rPr>
        <w:t>6</w:t>
      </w:r>
      <w:r w:rsidRPr="006256E7">
        <w:rPr>
          <w:rFonts w:ascii="Times New Roman" w:eastAsia="Calibri" w:hAnsi="Times New Roman" w:cs="Times New Roman"/>
          <w:b/>
          <w:sz w:val="24"/>
          <w:szCs w:val="24"/>
          <w:lang w:val="fi-FI"/>
        </w:rPr>
        <w:t xml:space="preserve">m. </w:t>
      </w:r>
      <w:r w:rsidR="00F555E0">
        <w:rPr>
          <w:rFonts w:ascii="Times New Roman" w:eastAsia="Calibri" w:hAnsi="Times New Roman" w:cs="Times New Roman"/>
          <w:b/>
          <w:sz w:val="24"/>
          <w:szCs w:val="24"/>
          <w:lang w:val="fi-FI"/>
        </w:rPr>
        <w:t xml:space="preserve">birželio </w:t>
      </w:r>
      <w:bookmarkStart w:id="2" w:name="_GoBack"/>
      <w:r w:rsidR="00F555E0">
        <w:rPr>
          <w:rFonts w:ascii="Times New Roman" w:eastAsia="Calibri" w:hAnsi="Times New Roman" w:cs="Times New Roman"/>
          <w:b/>
          <w:sz w:val="24"/>
          <w:szCs w:val="24"/>
          <w:lang w:val="fi-FI"/>
        </w:rPr>
        <w:t>7</w:t>
      </w:r>
      <w:bookmarkEnd w:id="2"/>
      <w:r w:rsidR="00F555E0">
        <w:rPr>
          <w:rFonts w:ascii="Times New Roman" w:eastAsia="Calibri" w:hAnsi="Times New Roman" w:cs="Times New Roman"/>
          <w:b/>
          <w:sz w:val="24"/>
          <w:szCs w:val="24"/>
          <w:lang w:val="fi-FI"/>
        </w:rPr>
        <w:t xml:space="preserve"> d.</w:t>
      </w:r>
      <w:r w:rsidRPr="006256E7">
        <w:rPr>
          <w:rFonts w:ascii="Times New Roman" w:eastAsia="Calibri" w:hAnsi="Times New Roman" w:cs="Times New Roman"/>
          <w:b/>
          <w:sz w:val="24"/>
          <w:szCs w:val="24"/>
          <w:lang w:val="fi-FI"/>
        </w:rPr>
        <w:t xml:space="preserve"> 10.00 val.</w:t>
      </w:r>
      <w:r w:rsidRPr="006256E7">
        <w:rPr>
          <w:rFonts w:ascii="Times New Roman" w:eastAsia="Calibri" w:hAnsi="Times New Roman" w:cs="Times New Roman"/>
          <w:sz w:val="24"/>
          <w:szCs w:val="24"/>
        </w:rPr>
        <w:t xml:space="preserve">  elektron</w:t>
      </w:r>
      <w:r w:rsidRPr="002922AA">
        <w:rPr>
          <w:rFonts w:ascii="Times New Roman" w:eastAsia="Calibri" w:hAnsi="Times New Roman" w:cs="Times New Roman"/>
          <w:sz w:val="24"/>
          <w:szCs w:val="24"/>
        </w:rPr>
        <w:t xml:space="preserve">inėmis priemonėmis, naudojant CVP IS. </w:t>
      </w:r>
    </w:p>
    <w:p w:rsidR="00044330" w:rsidRDefault="00044330" w:rsidP="003732E0">
      <w:pPr>
        <w:spacing w:after="0" w:line="240" w:lineRule="auto"/>
        <w:ind w:right="282"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2922AA">
        <w:rPr>
          <w:rFonts w:ascii="Times New Roman" w:eastAsia="Calibri" w:hAnsi="Times New Roman" w:cs="Times New Roman"/>
          <w:sz w:val="24"/>
          <w:szCs w:val="24"/>
        </w:rPr>
        <w:t xml:space="preserve">. Pasiūlyme nurodant kainas tiekėjas turi laikytis šių reikalavimų: Pirkimo kaina nurodoma </w:t>
      </w:r>
      <w:r w:rsidR="00810B94">
        <w:rPr>
          <w:rFonts w:ascii="Times New Roman" w:eastAsia="Calibri" w:hAnsi="Times New Roman" w:cs="Times New Roman"/>
          <w:sz w:val="24"/>
          <w:szCs w:val="24"/>
        </w:rPr>
        <w:t>eurais</w:t>
      </w:r>
      <w:r w:rsidRPr="002922AA">
        <w:rPr>
          <w:rFonts w:ascii="Times New Roman" w:eastAsia="Calibri" w:hAnsi="Times New Roman" w:cs="Times New Roman"/>
          <w:sz w:val="24"/>
          <w:szCs w:val="24"/>
        </w:rPr>
        <w:t xml:space="preserve"> su PVM, įskaitant Prekių pristatymo, apipavidalinimo ir kitus mokesčius bei išlaidas, susijusias su prekių pristatymu į Perkančios organizacijos nurodytą </w:t>
      </w:r>
      <w:r w:rsidRPr="00173252">
        <w:rPr>
          <w:rFonts w:ascii="Times New Roman" w:eastAsia="Calibri" w:hAnsi="Times New Roman" w:cs="Times New Roman"/>
          <w:sz w:val="24"/>
          <w:szCs w:val="24"/>
        </w:rPr>
        <w:t xml:space="preserve">vietą </w:t>
      </w:r>
      <w:r>
        <w:rPr>
          <w:rFonts w:ascii="Times New Roman" w:eastAsia="Calibri" w:hAnsi="Times New Roman" w:cs="Times New Roman"/>
          <w:sz w:val="24"/>
          <w:szCs w:val="24"/>
        </w:rPr>
        <w:t>Šv. Gertrūdos 33, Kaunas. Papildomai PVM turi bū</w:t>
      </w:r>
      <w:r w:rsidRPr="00173252">
        <w:rPr>
          <w:rFonts w:ascii="Times New Roman" w:eastAsia="Calibri" w:hAnsi="Times New Roman" w:cs="Times New Roman"/>
          <w:sz w:val="24"/>
          <w:szCs w:val="24"/>
        </w:rPr>
        <w:t xml:space="preserve">ti nurodomas atskirai. </w:t>
      </w:r>
    </w:p>
    <w:p w:rsidR="00044330" w:rsidRPr="00F555E0" w:rsidRDefault="00044330" w:rsidP="003732E0">
      <w:pPr>
        <w:spacing w:after="0" w:line="240" w:lineRule="auto"/>
        <w:ind w:right="282" w:firstLine="851"/>
        <w:jc w:val="both"/>
        <w:rPr>
          <w:rFonts w:ascii="Times New Roman" w:eastAsia="Calibri" w:hAnsi="Times New Roman" w:cs="Times New Roman"/>
          <w:sz w:val="24"/>
          <w:szCs w:val="24"/>
        </w:rPr>
      </w:pPr>
      <w:r w:rsidRPr="00F555E0">
        <w:rPr>
          <w:rFonts w:ascii="Times New Roman" w:eastAsia="Calibri" w:hAnsi="Times New Roman" w:cs="Times New Roman"/>
          <w:sz w:val="24"/>
          <w:szCs w:val="24"/>
        </w:rPr>
        <w:t>2</w:t>
      </w:r>
      <w:r w:rsidR="00F555E0">
        <w:rPr>
          <w:rFonts w:ascii="Times New Roman" w:eastAsia="Calibri" w:hAnsi="Times New Roman" w:cs="Times New Roman"/>
          <w:sz w:val="24"/>
          <w:szCs w:val="24"/>
        </w:rPr>
        <w:t>4</w:t>
      </w:r>
      <w:r w:rsidRPr="00F555E0">
        <w:rPr>
          <w:rFonts w:ascii="Times New Roman" w:eastAsia="Calibri" w:hAnsi="Times New Roman" w:cs="Times New Roman"/>
          <w:sz w:val="24"/>
          <w:szCs w:val="24"/>
        </w:rPr>
        <w:t>. Tiekėjas iki galutinio pasiūlymų pateikimo termino turi teisę pakeisti arba atšaukti savo pasiūlymą. 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044330" w:rsidRPr="00F555E0" w:rsidRDefault="00044330" w:rsidP="003732E0">
      <w:pPr>
        <w:spacing w:after="0" w:line="240" w:lineRule="auto"/>
        <w:ind w:right="282" w:firstLine="851"/>
        <w:jc w:val="both"/>
        <w:rPr>
          <w:rFonts w:ascii="Times New Roman" w:eastAsia="Calibri" w:hAnsi="Times New Roman" w:cs="Times New Roman"/>
          <w:sz w:val="24"/>
          <w:szCs w:val="24"/>
        </w:rPr>
      </w:pPr>
      <w:r w:rsidRPr="00F555E0">
        <w:rPr>
          <w:rFonts w:ascii="Times New Roman" w:eastAsia="Calibri" w:hAnsi="Times New Roman" w:cs="Times New Roman"/>
          <w:sz w:val="24"/>
          <w:szCs w:val="24"/>
        </w:rPr>
        <w:t>2</w:t>
      </w:r>
      <w:r w:rsidR="00F555E0">
        <w:rPr>
          <w:rFonts w:ascii="Times New Roman" w:eastAsia="Calibri" w:hAnsi="Times New Roman" w:cs="Times New Roman"/>
          <w:sz w:val="24"/>
          <w:szCs w:val="24"/>
        </w:rPr>
        <w:t>5</w:t>
      </w:r>
      <w:r w:rsidRPr="00F555E0">
        <w:rPr>
          <w:rFonts w:ascii="Times New Roman" w:eastAsia="Calibri" w:hAnsi="Times New Roman" w:cs="Times New Roman"/>
          <w:sz w:val="24"/>
          <w:szCs w:val="24"/>
        </w:rPr>
        <w:t>. Perkančioji organizacija neatlygina tiekėjams išlaidų, patirtų rengiant ir pateikiant pasiūlymus.</w:t>
      </w:r>
    </w:p>
    <w:p w:rsidR="00044330" w:rsidRDefault="00044330" w:rsidP="003732E0">
      <w:pPr>
        <w:spacing w:after="0" w:line="240" w:lineRule="auto"/>
        <w:ind w:right="282" w:firstLine="851"/>
        <w:jc w:val="both"/>
        <w:rPr>
          <w:rFonts w:ascii="Times New Roman" w:eastAsia="Calibri" w:hAnsi="Times New Roman" w:cs="Times New Roman"/>
          <w:sz w:val="24"/>
          <w:szCs w:val="24"/>
        </w:rPr>
      </w:pPr>
      <w:r w:rsidRPr="00F555E0">
        <w:rPr>
          <w:rFonts w:ascii="Times New Roman" w:eastAsia="Calibri" w:hAnsi="Times New Roman" w:cs="Times New Roman"/>
          <w:sz w:val="24"/>
          <w:szCs w:val="24"/>
        </w:rPr>
        <w:t>2</w:t>
      </w:r>
      <w:r w:rsidR="00F555E0">
        <w:rPr>
          <w:rFonts w:ascii="Times New Roman" w:eastAsia="Calibri" w:hAnsi="Times New Roman" w:cs="Times New Roman"/>
          <w:sz w:val="24"/>
          <w:szCs w:val="24"/>
        </w:rPr>
        <w:t>6</w:t>
      </w:r>
      <w:r w:rsidRPr="00F555E0">
        <w:rPr>
          <w:rFonts w:ascii="Times New Roman" w:eastAsia="Calibri" w:hAnsi="Times New Roman" w:cs="Times New Roman"/>
          <w:sz w:val="24"/>
          <w:szCs w:val="24"/>
        </w:rPr>
        <w:t>. Pateikdamas pasiūlymą, dalyvis sutinka su konkurso sąlygomis ir patvirtina, kad jo pasiūlyme pateikta informacija yra teisinga ir apima viską, ko reikia norint tinkamai įvykdyti pirkimo sutartį.</w:t>
      </w:r>
    </w:p>
    <w:p w:rsidR="00044330" w:rsidRPr="00BA4E90" w:rsidRDefault="00044330" w:rsidP="003732E0">
      <w:pPr>
        <w:spacing w:after="0" w:line="240" w:lineRule="auto"/>
        <w:ind w:right="282" w:firstLine="851"/>
        <w:jc w:val="both"/>
        <w:rPr>
          <w:rFonts w:ascii="Times New Roman" w:eastAsia="Calibri" w:hAnsi="Times New Roman" w:cs="Times New Roman"/>
          <w:sz w:val="24"/>
          <w:szCs w:val="24"/>
        </w:rPr>
      </w:pPr>
    </w:p>
    <w:tbl>
      <w:tblPr>
        <w:tblW w:w="0" w:type="auto"/>
        <w:tblLook w:val="01E0" w:firstRow="1" w:lastRow="1" w:firstColumn="1" w:lastColumn="1" w:noHBand="0" w:noVBand="0"/>
      </w:tblPr>
      <w:tblGrid>
        <w:gridCol w:w="844"/>
        <w:gridCol w:w="8794"/>
      </w:tblGrid>
      <w:tr w:rsidR="00044330" w:rsidRPr="00CD29DB" w:rsidTr="00186B52">
        <w:tc>
          <w:tcPr>
            <w:tcW w:w="863" w:type="dxa"/>
          </w:tcPr>
          <w:p w:rsidR="00044330" w:rsidRPr="00CD29DB" w:rsidRDefault="00044330" w:rsidP="003732E0">
            <w:pPr>
              <w:spacing w:after="0" w:line="240" w:lineRule="auto"/>
              <w:ind w:right="282"/>
              <w:jc w:val="both"/>
              <w:rPr>
                <w:rFonts w:ascii="Times New Roman" w:eastAsia="Calibri" w:hAnsi="Times New Roman" w:cs="Times New Roman"/>
                <w:sz w:val="24"/>
              </w:rPr>
            </w:pPr>
          </w:p>
        </w:tc>
        <w:tc>
          <w:tcPr>
            <w:tcW w:w="8991" w:type="dxa"/>
          </w:tcPr>
          <w:p w:rsidR="00044330" w:rsidRPr="00CD29DB" w:rsidRDefault="00044330" w:rsidP="003732E0">
            <w:pPr>
              <w:spacing w:after="0" w:line="240" w:lineRule="auto"/>
              <w:ind w:right="282"/>
              <w:jc w:val="center"/>
              <w:rPr>
                <w:rFonts w:ascii="Times New Roman" w:eastAsia="Calibri" w:hAnsi="Times New Roman" w:cs="Times New Roman"/>
                <w:b/>
                <w:sz w:val="24"/>
              </w:rPr>
            </w:pPr>
            <w:r>
              <w:rPr>
                <w:rFonts w:ascii="Times New Roman" w:eastAsia="Calibri" w:hAnsi="Times New Roman" w:cs="Times New Roman"/>
                <w:b/>
                <w:sz w:val="24"/>
              </w:rPr>
              <w:t>IV. PASIŪLY</w:t>
            </w:r>
            <w:r w:rsidRPr="00CD29DB">
              <w:rPr>
                <w:rFonts w:ascii="Times New Roman" w:eastAsia="Calibri" w:hAnsi="Times New Roman" w:cs="Times New Roman"/>
                <w:b/>
                <w:sz w:val="24"/>
              </w:rPr>
              <w:t>MŲ IR SUTARTIES GALIOJIMŲ UŽTIKRINIMAS</w:t>
            </w:r>
          </w:p>
        </w:tc>
      </w:tr>
    </w:tbl>
    <w:p w:rsidR="00044330" w:rsidRDefault="00044330" w:rsidP="003732E0">
      <w:pPr>
        <w:spacing w:after="0" w:line="240" w:lineRule="auto"/>
        <w:ind w:right="282"/>
        <w:jc w:val="both"/>
        <w:rPr>
          <w:rFonts w:ascii="Times New Roman" w:eastAsia="Calibri" w:hAnsi="Times New Roman" w:cs="Times New Roman"/>
          <w:strike/>
          <w:sz w:val="24"/>
          <w:szCs w:val="24"/>
        </w:rPr>
      </w:pPr>
    </w:p>
    <w:p w:rsidR="00044330" w:rsidRPr="00D86769" w:rsidRDefault="00044330" w:rsidP="003732E0">
      <w:pPr>
        <w:spacing w:after="0" w:line="240" w:lineRule="auto"/>
        <w:ind w:right="282" w:firstLine="851"/>
        <w:jc w:val="both"/>
        <w:rPr>
          <w:rFonts w:ascii="Times New Roman" w:hAnsi="Times New Roman" w:cs="Times New Roman"/>
          <w:sz w:val="24"/>
          <w:szCs w:val="24"/>
        </w:rPr>
      </w:pPr>
      <w:bookmarkStart w:id="3" w:name="_Ref58463908"/>
      <w:bookmarkStart w:id="4" w:name="_Ref60481947"/>
      <w:r>
        <w:rPr>
          <w:rFonts w:ascii="Times New Roman" w:eastAsia="Calibri" w:hAnsi="Times New Roman" w:cs="Times New Roman"/>
          <w:color w:val="000000"/>
          <w:sz w:val="24"/>
          <w:szCs w:val="24"/>
        </w:rPr>
        <w:t>2</w:t>
      </w:r>
      <w:r w:rsidR="00F555E0">
        <w:rPr>
          <w:rFonts w:ascii="Times New Roman" w:eastAsia="Calibri" w:hAnsi="Times New Roman" w:cs="Times New Roman"/>
          <w:color w:val="000000"/>
          <w:sz w:val="24"/>
          <w:szCs w:val="24"/>
        </w:rPr>
        <w:t>7</w:t>
      </w:r>
      <w:r w:rsidRPr="00D86769">
        <w:rPr>
          <w:rFonts w:ascii="Times New Roman" w:eastAsia="Calibri" w:hAnsi="Times New Roman" w:cs="Times New Roman"/>
          <w:color w:val="000000"/>
          <w:sz w:val="24"/>
          <w:szCs w:val="24"/>
        </w:rPr>
        <w:t>. </w:t>
      </w:r>
      <w:bookmarkEnd w:id="3"/>
      <w:bookmarkEnd w:id="4"/>
      <w:r w:rsidRPr="00D86769">
        <w:rPr>
          <w:rFonts w:ascii="Times New Roman" w:hAnsi="Times New Roman" w:cs="Times New Roman"/>
          <w:sz w:val="24"/>
          <w:szCs w:val="24"/>
        </w:rPr>
        <w:t xml:space="preserve">Perkančioji organizacija nereikalauja tiekėjo pasiūlymo galiojimo užtikrinimo. </w:t>
      </w:r>
    </w:p>
    <w:p w:rsidR="00044330" w:rsidRPr="002922AA" w:rsidRDefault="00044330" w:rsidP="003732E0">
      <w:pPr>
        <w:spacing w:after="0" w:line="240" w:lineRule="auto"/>
        <w:ind w:right="282" w:firstLine="720"/>
        <w:jc w:val="both"/>
        <w:rPr>
          <w:rFonts w:ascii="Times New Roman" w:eastAsia="Calibri" w:hAnsi="Times New Roman" w:cs="Times New Roman"/>
          <w:strike/>
          <w:sz w:val="24"/>
          <w:szCs w:val="24"/>
        </w:rPr>
      </w:pPr>
    </w:p>
    <w:p w:rsidR="00044330" w:rsidRPr="002922AA" w:rsidRDefault="00044330" w:rsidP="003732E0">
      <w:pPr>
        <w:spacing w:after="0" w:line="240" w:lineRule="auto"/>
        <w:ind w:right="282" w:firstLine="851"/>
        <w:jc w:val="center"/>
        <w:rPr>
          <w:rFonts w:ascii="Times New Roman" w:eastAsia="Calibri" w:hAnsi="Times New Roman" w:cs="Times New Roman"/>
          <w:b/>
          <w:sz w:val="24"/>
          <w:szCs w:val="24"/>
        </w:rPr>
      </w:pPr>
      <w:bookmarkStart w:id="5" w:name="_Toc60525487"/>
      <w:bookmarkStart w:id="6" w:name="_Toc47844933"/>
      <w:r w:rsidRPr="002922AA">
        <w:rPr>
          <w:rFonts w:ascii="Times New Roman" w:eastAsia="Calibri" w:hAnsi="Times New Roman" w:cs="Times New Roman"/>
          <w:b/>
          <w:sz w:val="24"/>
          <w:szCs w:val="24"/>
        </w:rPr>
        <w:t>V. </w:t>
      </w:r>
      <w:bookmarkEnd w:id="5"/>
      <w:bookmarkEnd w:id="6"/>
      <w:r w:rsidRPr="002922AA">
        <w:rPr>
          <w:rFonts w:ascii="Times New Roman" w:eastAsia="Calibri" w:hAnsi="Times New Roman" w:cs="Times New Roman"/>
          <w:b/>
          <w:sz w:val="24"/>
          <w:szCs w:val="24"/>
        </w:rPr>
        <w:t>SUSIPAŽINIMO SU PASIŪLYMAIS PROCEDŪROS</w:t>
      </w:r>
    </w:p>
    <w:p w:rsidR="00044330" w:rsidRPr="002922AA" w:rsidRDefault="00044330" w:rsidP="003732E0">
      <w:pPr>
        <w:spacing w:after="0" w:line="240" w:lineRule="auto"/>
        <w:ind w:right="282"/>
        <w:jc w:val="both"/>
        <w:rPr>
          <w:rFonts w:ascii="Times New Roman" w:eastAsia="Calibri" w:hAnsi="Times New Roman" w:cs="Times New Roman"/>
          <w:i/>
          <w:sz w:val="24"/>
          <w:szCs w:val="24"/>
        </w:rPr>
      </w:pPr>
    </w:p>
    <w:p w:rsidR="00044330" w:rsidRPr="00A25EBA" w:rsidRDefault="00F555E0" w:rsidP="003732E0">
      <w:pPr>
        <w:spacing w:after="0" w:line="240" w:lineRule="auto"/>
        <w:ind w:right="282" w:firstLine="851"/>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28</w:t>
      </w:r>
      <w:r w:rsidR="00044330">
        <w:rPr>
          <w:rFonts w:ascii="Times New Roman" w:eastAsia="Calibri" w:hAnsi="Times New Roman" w:cs="Times New Roman"/>
          <w:sz w:val="24"/>
          <w:szCs w:val="24"/>
        </w:rPr>
        <w:t>. Susipažinimas</w:t>
      </w:r>
      <w:r w:rsidR="00044330" w:rsidRPr="00A25EBA">
        <w:rPr>
          <w:rFonts w:ascii="Times New Roman" w:eastAsia="Calibri" w:hAnsi="Times New Roman" w:cs="Times New Roman"/>
          <w:sz w:val="24"/>
          <w:szCs w:val="24"/>
        </w:rPr>
        <w:t xml:space="preserve"> su pasiūlymais vyks </w:t>
      </w:r>
      <w:r>
        <w:rPr>
          <w:rFonts w:ascii="Times New Roman" w:eastAsia="Calibri" w:hAnsi="Times New Roman" w:cs="Times New Roman"/>
          <w:sz w:val="24"/>
          <w:szCs w:val="24"/>
        </w:rPr>
        <w:t xml:space="preserve"> </w:t>
      </w:r>
      <w:r w:rsidRPr="006256E7">
        <w:rPr>
          <w:rFonts w:ascii="Times New Roman" w:eastAsia="Calibri" w:hAnsi="Times New Roman" w:cs="Times New Roman"/>
          <w:b/>
          <w:sz w:val="24"/>
          <w:szCs w:val="24"/>
          <w:lang w:val="fi-FI"/>
        </w:rPr>
        <w:t>201</w:t>
      </w:r>
      <w:r>
        <w:rPr>
          <w:rFonts w:ascii="Times New Roman" w:eastAsia="Calibri" w:hAnsi="Times New Roman" w:cs="Times New Roman"/>
          <w:b/>
          <w:sz w:val="24"/>
          <w:szCs w:val="24"/>
          <w:lang w:val="fi-FI"/>
        </w:rPr>
        <w:t>6</w:t>
      </w:r>
      <w:r w:rsidRPr="006256E7">
        <w:rPr>
          <w:rFonts w:ascii="Times New Roman" w:eastAsia="Calibri" w:hAnsi="Times New Roman" w:cs="Times New Roman"/>
          <w:b/>
          <w:sz w:val="24"/>
          <w:szCs w:val="24"/>
          <w:lang w:val="fi-FI"/>
        </w:rPr>
        <w:t xml:space="preserve">m. </w:t>
      </w:r>
      <w:r>
        <w:rPr>
          <w:rFonts w:ascii="Times New Roman" w:eastAsia="Calibri" w:hAnsi="Times New Roman" w:cs="Times New Roman"/>
          <w:b/>
          <w:sz w:val="24"/>
          <w:szCs w:val="24"/>
          <w:lang w:val="fi-FI"/>
        </w:rPr>
        <w:t xml:space="preserve">birželio 7 </w:t>
      </w:r>
      <w:r w:rsidRPr="006256E7">
        <w:rPr>
          <w:rFonts w:ascii="Times New Roman" w:eastAsia="Calibri" w:hAnsi="Times New Roman" w:cs="Times New Roman"/>
          <w:b/>
          <w:sz w:val="24"/>
          <w:szCs w:val="24"/>
          <w:lang w:val="fi-FI"/>
        </w:rPr>
        <w:t>d.</w:t>
      </w:r>
      <w:r w:rsidR="00044330" w:rsidRPr="00A25EBA">
        <w:rPr>
          <w:rFonts w:ascii="Times New Roman" w:eastAsia="Calibri" w:hAnsi="Times New Roman" w:cs="Times New Roman"/>
          <w:b/>
          <w:color w:val="000000"/>
          <w:sz w:val="24"/>
          <w:szCs w:val="24"/>
        </w:rPr>
        <w:t xml:space="preserve"> 10.00 val. adresu Šv.</w:t>
      </w:r>
      <w:r w:rsidR="00044330">
        <w:rPr>
          <w:rFonts w:ascii="Times New Roman" w:eastAsia="Calibri" w:hAnsi="Times New Roman" w:cs="Times New Roman"/>
          <w:b/>
          <w:color w:val="000000"/>
          <w:sz w:val="24"/>
          <w:szCs w:val="24"/>
        </w:rPr>
        <w:t xml:space="preserve"> </w:t>
      </w:r>
      <w:r w:rsidR="00044330" w:rsidRPr="00A25EBA">
        <w:rPr>
          <w:rFonts w:ascii="Times New Roman" w:eastAsia="Calibri" w:hAnsi="Times New Roman" w:cs="Times New Roman"/>
          <w:b/>
          <w:color w:val="000000"/>
          <w:sz w:val="24"/>
          <w:szCs w:val="24"/>
        </w:rPr>
        <w:t>G</w:t>
      </w:r>
      <w:r w:rsidR="00044330">
        <w:rPr>
          <w:rFonts w:ascii="Times New Roman" w:eastAsia="Calibri" w:hAnsi="Times New Roman" w:cs="Times New Roman"/>
          <w:b/>
          <w:color w:val="000000"/>
          <w:sz w:val="24"/>
          <w:szCs w:val="24"/>
        </w:rPr>
        <w:t>ertrūdos 33, Kaune, 121 kabinete</w:t>
      </w:r>
      <w:r w:rsidR="00044330" w:rsidRPr="00A25EBA">
        <w:rPr>
          <w:rFonts w:ascii="Times New Roman" w:eastAsia="Calibri" w:hAnsi="Times New Roman" w:cs="Times New Roman"/>
          <w:b/>
          <w:color w:val="000000"/>
          <w:sz w:val="24"/>
          <w:szCs w:val="24"/>
        </w:rPr>
        <w:t>.</w:t>
      </w:r>
    </w:p>
    <w:p w:rsidR="00044330" w:rsidRPr="002922AA" w:rsidRDefault="00044330" w:rsidP="003732E0">
      <w:pPr>
        <w:spacing w:after="0" w:line="240" w:lineRule="auto"/>
        <w:ind w:right="282"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2922AA">
        <w:rPr>
          <w:rFonts w:ascii="Times New Roman" w:eastAsia="Calibri" w:hAnsi="Times New Roman" w:cs="Times New Roman"/>
          <w:sz w:val="24"/>
          <w:szCs w:val="24"/>
        </w:rPr>
        <w:t>. Susipažinimo su pasiūlymais posėdyje dalyvaujantiems dalyviams ar jų įgaliotiems atstovams skelbiamas pasiūlymą pateikusio dalyvio pavadinimas, pasiūlyme nurodyta kaina</w:t>
      </w:r>
      <w:r>
        <w:rPr>
          <w:rFonts w:ascii="Times New Roman" w:eastAsia="Calibri" w:hAnsi="Times New Roman" w:cs="Times New Roman"/>
          <w:sz w:val="24"/>
          <w:szCs w:val="24"/>
        </w:rPr>
        <w:t>.</w:t>
      </w:r>
      <w:r w:rsidRPr="002922AA">
        <w:rPr>
          <w:rFonts w:ascii="Times New Roman" w:eastAsia="Calibri" w:hAnsi="Times New Roman" w:cs="Times New Roman"/>
          <w:sz w:val="24"/>
          <w:szCs w:val="24"/>
        </w:rPr>
        <w:t xml:space="preserve"> Tuo atveju, kai pasiūlymo kaina, išreikšta skaičiais pasiūlymo formoje, neatitinka pasiūlymo kainos, nurodytos </w:t>
      </w:r>
      <w:r>
        <w:rPr>
          <w:rFonts w:ascii="Times New Roman" w:eastAsia="Calibri" w:hAnsi="Times New Roman" w:cs="Times New Roman"/>
          <w:sz w:val="24"/>
          <w:szCs w:val="24"/>
        </w:rPr>
        <w:t>žodžiu, teisinga laikoma kaina parašyta žodžiu.</w:t>
      </w:r>
      <w:r w:rsidRPr="002922AA">
        <w:rPr>
          <w:rFonts w:ascii="Times New Roman" w:eastAsia="Calibri" w:hAnsi="Times New Roman" w:cs="Times New Roman"/>
          <w:sz w:val="24"/>
          <w:szCs w:val="24"/>
        </w:rPr>
        <w:t xml:space="preserve"> </w:t>
      </w:r>
    </w:p>
    <w:p w:rsidR="00044330" w:rsidRPr="002922AA" w:rsidRDefault="00044330" w:rsidP="003732E0">
      <w:pPr>
        <w:spacing w:after="0" w:line="240" w:lineRule="auto"/>
        <w:ind w:right="282" w:firstLine="851"/>
        <w:jc w:val="both"/>
        <w:rPr>
          <w:rFonts w:ascii="Times New Roman" w:eastAsia="Calibri" w:hAnsi="Times New Roman" w:cs="Times New Roman"/>
          <w:i/>
          <w:sz w:val="24"/>
          <w:szCs w:val="24"/>
        </w:rPr>
      </w:pPr>
      <w:r>
        <w:rPr>
          <w:rFonts w:ascii="Times New Roman" w:eastAsia="Calibri" w:hAnsi="Times New Roman" w:cs="Times New Roman"/>
          <w:sz w:val="24"/>
          <w:szCs w:val="24"/>
        </w:rPr>
        <w:t>32</w:t>
      </w:r>
      <w:r w:rsidRPr="002922AA">
        <w:rPr>
          <w:rFonts w:ascii="Times New Roman" w:eastAsia="Calibri" w:hAnsi="Times New Roman" w:cs="Times New Roman"/>
          <w:sz w:val="24"/>
          <w:szCs w:val="24"/>
        </w:rPr>
        <w:t>. Susipažinimo su pasiūlymais procedūroje turi teisę dalyvauti visi pasiūlymus pateikę tiekėjai arba jų įgalioti atstovai, taip pat viešuosius pirkimus kontroliuojančių institucijų atstovai. Vokai atveriami ir tuo atveju, jei į susipažinimo su</w:t>
      </w:r>
      <w:r w:rsidRPr="002922AA">
        <w:rPr>
          <w:rFonts w:ascii="Times New Roman" w:eastAsia="Calibri" w:hAnsi="Times New Roman" w:cs="Times New Roman"/>
          <w:bCs/>
        </w:rPr>
        <w:t xml:space="preserve">  </w:t>
      </w:r>
      <w:r w:rsidRPr="002922AA">
        <w:rPr>
          <w:rFonts w:ascii="Times New Roman" w:eastAsia="Calibri" w:hAnsi="Times New Roman" w:cs="Times New Roman"/>
          <w:sz w:val="24"/>
          <w:szCs w:val="24"/>
        </w:rPr>
        <w:t>pasiūlymais posėdį neatvyksta pasiūlymus pateikę dalyviai arba jų įgalioti atstovai.</w:t>
      </w:r>
      <w:r w:rsidRPr="002922AA">
        <w:rPr>
          <w:rFonts w:ascii="Times New Roman" w:eastAsia="Calibri" w:hAnsi="Times New Roman" w:cs="Times New Roman"/>
          <w:i/>
          <w:sz w:val="24"/>
          <w:szCs w:val="24"/>
        </w:rPr>
        <w:t xml:space="preserve"> </w:t>
      </w:r>
    </w:p>
    <w:p w:rsidR="00044330" w:rsidRPr="002922AA" w:rsidRDefault="00044330" w:rsidP="003732E0">
      <w:pPr>
        <w:spacing w:after="0" w:line="240" w:lineRule="auto"/>
        <w:ind w:right="282" w:firstLine="851"/>
        <w:jc w:val="both"/>
        <w:rPr>
          <w:rFonts w:ascii="Times New Roman" w:eastAsia="Calibri" w:hAnsi="Times New Roman" w:cs="Times New Roman"/>
          <w:i/>
          <w:color w:val="008000"/>
          <w:sz w:val="24"/>
          <w:szCs w:val="24"/>
        </w:rPr>
      </w:pPr>
      <w:r>
        <w:rPr>
          <w:rFonts w:ascii="Times New Roman" w:eastAsia="Calibri" w:hAnsi="Times New Roman" w:cs="Times New Roman"/>
          <w:sz w:val="24"/>
          <w:szCs w:val="24"/>
        </w:rPr>
        <w:t>33</w:t>
      </w:r>
      <w:r w:rsidRPr="002922AA">
        <w:rPr>
          <w:rFonts w:ascii="Times New Roman" w:eastAsia="Calibri" w:hAnsi="Times New Roman" w:cs="Times New Roman"/>
          <w:sz w:val="24"/>
          <w:szCs w:val="24"/>
        </w:rPr>
        <w:t xml:space="preserve">. Tiekėjas ar jo įgaliotas atstovas, ketinantis dalyvauti susipažinimo su pasiūlymais posėdyje, turi pateikti įgaliojimą ar kitą dokumentą, patvirtinantį jo teisę dalyvauti susipažinimo su pasiūlymais posėdyje. Šis dokumentas suformuojamas elektroninėmis priemonėmis ir „prisegamas“, sukuriant pranešimą pirkimo skiltyje „Susirašinėjimas“, arba pateikiamas Komisijai </w:t>
      </w:r>
      <w:r w:rsidRPr="002922AA">
        <w:rPr>
          <w:rFonts w:ascii="Times New Roman" w:eastAsia="Calibri" w:hAnsi="Times New Roman" w:cs="Times New Roman"/>
          <w:i/>
          <w:sz w:val="24"/>
          <w:szCs w:val="24"/>
        </w:rPr>
        <w:t>iki posėdžio pradžios</w:t>
      </w:r>
      <w:r w:rsidRPr="002922AA">
        <w:rPr>
          <w:rFonts w:ascii="Times New Roman" w:eastAsia="Calibri" w:hAnsi="Times New Roman" w:cs="Times New Roman"/>
          <w:sz w:val="24"/>
          <w:szCs w:val="24"/>
        </w:rPr>
        <w:t>.</w:t>
      </w:r>
    </w:p>
    <w:p w:rsidR="00044330" w:rsidRDefault="00044330" w:rsidP="003732E0">
      <w:pPr>
        <w:spacing w:after="0" w:line="240" w:lineRule="auto"/>
        <w:ind w:right="282" w:firstLine="851"/>
        <w:jc w:val="both"/>
        <w:rPr>
          <w:rFonts w:ascii="Times New Roman" w:eastAsia="Times New Roman" w:hAnsi="Times New Roman" w:cs="Times New Roman"/>
          <w:sz w:val="24"/>
          <w:szCs w:val="20"/>
          <w:lang w:eastAsia="ar-SA"/>
        </w:rPr>
      </w:pPr>
      <w:r>
        <w:rPr>
          <w:rFonts w:ascii="Times New Roman" w:eastAsia="Calibri" w:hAnsi="Times New Roman" w:cs="Times New Roman"/>
          <w:sz w:val="24"/>
          <w:szCs w:val="24"/>
        </w:rPr>
        <w:t>34</w:t>
      </w:r>
      <w:r w:rsidRPr="002922AA">
        <w:rPr>
          <w:rFonts w:ascii="Times New Roman" w:eastAsia="Calibri" w:hAnsi="Times New Roman" w:cs="Times New Roman"/>
          <w:sz w:val="24"/>
          <w:szCs w:val="24"/>
        </w:rPr>
        <w:t xml:space="preserve">. Kiekvienas susipažinimo su pasiūlymais posėdyje dalyvaujantis dalyvis ar jo įgaliotas atstovas turi teisę asmeniškai susipažinti su viešai perskaityta informacija, tačiau supažindindama su šia informacija perkančioji organizacija negali atskleisti dalyvio pasiūlyme esančios konfidencialios informacijos, kurią nurodė dalyvis. </w:t>
      </w:r>
      <w:r w:rsidRPr="002922AA">
        <w:rPr>
          <w:rFonts w:ascii="Times New Roman" w:eastAsia="Times New Roman" w:hAnsi="Times New Roman" w:cs="Times New Roman"/>
          <w:sz w:val="24"/>
          <w:szCs w:val="20"/>
          <w:lang w:eastAsia="ar-SA"/>
        </w:rPr>
        <w:t>Pasiūlymo kaina yra laikoma tik ta kaina, kurią tiekėjas nurodė CVP IS lange „Mano pasiūlymas“ lentelės dalyje (nuorodoje) „Siūloma kaina“ ir tame pačiame lange, paspausdam</w:t>
      </w:r>
      <w:r>
        <w:rPr>
          <w:rFonts w:ascii="Times New Roman" w:eastAsia="Times New Roman" w:hAnsi="Times New Roman" w:cs="Times New Roman"/>
          <w:sz w:val="24"/>
          <w:szCs w:val="20"/>
          <w:lang w:eastAsia="ar-SA"/>
        </w:rPr>
        <w:t>as nuorodą „Pateikti pasiūlymą“.</w:t>
      </w:r>
      <w:r w:rsidRPr="002922AA">
        <w:rPr>
          <w:rFonts w:ascii="Times New Roman" w:eastAsia="Times New Roman" w:hAnsi="Times New Roman" w:cs="Times New Roman"/>
          <w:sz w:val="24"/>
          <w:szCs w:val="20"/>
          <w:lang w:eastAsia="ar-SA"/>
        </w:rPr>
        <w:t xml:space="preserve"> </w:t>
      </w:r>
    </w:p>
    <w:p w:rsidR="00044330" w:rsidRPr="002922AA" w:rsidRDefault="00044330" w:rsidP="003732E0">
      <w:pPr>
        <w:spacing w:after="0" w:line="240" w:lineRule="auto"/>
        <w:ind w:right="282" w:firstLine="851"/>
        <w:jc w:val="both"/>
        <w:rPr>
          <w:rFonts w:ascii="Times New Roman" w:eastAsia="Calibri" w:hAnsi="Times New Roman" w:cs="Times New Roman"/>
          <w:i/>
          <w:sz w:val="24"/>
          <w:szCs w:val="24"/>
        </w:rPr>
      </w:pPr>
      <w:r>
        <w:rPr>
          <w:rFonts w:ascii="Times New Roman" w:eastAsia="Calibri" w:hAnsi="Times New Roman" w:cs="Times New Roman"/>
          <w:sz w:val="24"/>
          <w:szCs w:val="24"/>
        </w:rPr>
        <w:t>35</w:t>
      </w:r>
      <w:r w:rsidRPr="002922AA">
        <w:rPr>
          <w:rFonts w:ascii="Times New Roman" w:eastAsia="Calibri" w:hAnsi="Times New Roman" w:cs="Times New Roman"/>
          <w:sz w:val="24"/>
          <w:szCs w:val="24"/>
        </w:rPr>
        <w:t>.</w:t>
      </w:r>
      <w:r w:rsidRPr="002922AA">
        <w:rPr>
          <w:rFonts w:ascii="Times New Roman" w:eastAsia="Calibri" w:hAnsi="Times New Roman" w:cs="Times New Roman"/>
          <w:color w:val="FF0000"/>
          <w:sz w:val="24"/>
          <w:szCs w:val="24"/>
        </w:rPr>
        <w:t xml:space="preserve"> </w:t>
      </w:r>
      <w:r>
        <w:rPr>
          <w:rFonts w:ascii="Times New Roman" w:eastAsia="Times New Roman" w:hAnsi="Times New Roman" w:cs="Times New Roman"/>
          <w:iCs/>
          <w:sz w:val="24"/>
          <w:szCs w:val="24"/>
          <w:lang w:eastAsia="ar-SA"/>
        </w:rPr>
        <w:t xml:space="preserve">Konkurso laimėtojui </w:t>
      </w:r>
      <w:r w:rsidRPr="002922AA">
        <w:rPr>
          <w:rFonts w:ascii="Times New Roman" w:eastAsia="Times New Roman" w:hAnsi="Times New Roman" w:cs="Times New Roman"/>
          <w:iCs/>
          <w:sz w:val="24"/>
          <w:szCs w:val="24"/>
          <w:lang w:eastAsia="ar-SA"/>
        </w:rPr>
        <w:t xml:space="preserve"> perkančioji organizacija nedelsiant, bet ne vėliau kaip per 3 (tris) darbo dienas, praneša informaciją apie </w:t>
      </w:r>
      <w:r>
        <w:rPr>
          <w:rFonts w:ascii="Times New Roman" w:eastAsia="Times New Roman" w:hAnsi="Times New Roman" w:cs="Times New Roman"/>
          <w:iCs/>
          <w:sz w:val="24"/>
          <w:szCs w:val="24"/>
          <w:lang w:eastAsia="ar-SA"/>
        </w:rPr>
        <w:t>ketinamą sudaryti sutartį.</w:t>
      </w:r>
    </w:p>
    <w:p w:rsidR="00044330" w:rsidRPr="002922AA" w:rsidRDefault="00044330" w:rsidP="003732E0">
      <w:pPr>
        <w:spacing w:after="0" w:line="240" w:lineRule="auto"/>
        <w:ind w:right="282" w:firstLine="851"/>
        <w:jc w:val="both"/>
        <w:rPr>
          <w:rFonts w:ascii="Times New Roman" w:eastAsia="Calibri" w:hAnsi="Times New Roman" w:cs="Times New Roman"/>
          <w:spacing w:val="-8"/>
          <w:sz w:val="24"/>
          <w:szCs w:val="24"/>
        </w:rPr>
      </w:pPr>
    </w:p>
    <w:p w:rsidR="00044330" w:rsidRPr="002922AA" w:rsidRDefault="00044330" w:rsidP="003732E0">
      <w:pPr>
        <w:spacing w:after="0" w:line="240" w:lineRule="auto"/>
        <w:ind w:right="282" w:firstLine="851"/>
        <w:jc w:val="center"/>
        <w:rPr>
          <w:rFonts w:ascii="Times New Roman" w:eastAsia="Calibri" w:hAnsi="Times New Roman" w:cs="Times New Roman"/>
          <w:b/>
          <w:sz w:val="24"/>
          <w:szCs w:val="24"/>
        </w:rPr>
      </w:pPr>
      <w:bookmarkStart w:id="7" w:name="_Toc47844936"/>
      <w:bookmarkStart w:id="8" w:name="_Toc60525490"/>
      <w:r>
        <w:rPr>
          <w:rFonts w:ascii="Times New Roman" w:eastAsia="Calibri" w:hAnsi="Times New Roman" w:cs="Times New Roman"/>
          <w:b/>
          <w:sz w:val="24"/>
          <w:szCs w:val="24"/>
        </w:rPr>
        <w:t>VI</w:t>
      </w:r>
      <w:r w:rsidRPr="002922AA">
        <w:rPr>
          <w:rFonts w:ascii="Times New Roman" w:eastAsia="Calibri" w:hAnsi="Times New Roman" w:cs="Times New Roman"/>
          <w:b/>
          <w:sz w:val="24"/>
          <w:szCs w:val="24"/>
        </w:rPr>
        <w:t>. PASIŪLYMŲ VERTINIMAS</w:t>
      </w:r>
      <w:bookmarkEnd w:id="7"/>
      <w:bookmarkEnd w:id="8"/>
    </w:p>
    <w:p w:rsidR="00044330" w:rsidRPr="002922AA" w:rsidRDefault="00044330" w:rsidP="003732E0">
      <w:pPr>
        <w:spacing w:after="0" w:line="240" w:lineRule="auto"/>
        <w:ind w:right="282"/>
        <w:jc w:val="both"/>
        <w:rPr>
          <w:rFonts w:ascii="Times New Roman" w:eastAsia="Calibri" w:hAnsi="Times New Roman" w:cs="Times New Roman"/>
          <w:sz w:val="24"/>
          <w:szCs w:val="24"/>
        </w:rPr>
      </w:pPr>
    </w:p>
    <w:p w:rsidR="00044330" w:rsidRPr="002922AA" w:rsidRDefault="00044330" w:rsidP="003732E0">
      <w:pPr>
        <w:spacing w:after="0" w:line="240" w:lineRule="auto"/>
        <w:ind w:right="282"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Pr="002922AA">
        <w:rPr>
          <w:rFonts w:ascii="Times New Roman" w:eastAsia="Calibri" w:hAnsi="Times New Roman" w:cs="Times New Roman"/>
          <w:sz w:val="24"/>
          <w:szCs w:val="24"/>
        </w:rPr>
        <w:t>. Pasiūlymuose nurody</w:t>
      </w:r>
      <w:r w:rsidR="00810B94">
        <w:rPr>
          <w:rFonts w:ascii="Times New Roman" w:eastAsia="Calibri" w:hAnsi="Times New Roman" w:cs="Times New Roman"/>
          <w:sz w:val="24"/>
          <w:szCs w:val="24"/>
        </w:rPr>
        <w:t>tos kainos bus vertinamos eurais</w:t>
      </w:r>
      <w:r w:rsidRPr="002922AA">
        <w:rPr>
          <w:rFonts w:ascii="Times New Roman" w:eastAsia="Calibri" w:hAnsi="Times New Roman" w:cs="Times New Roman"/>
          <w:sz w:val="24"/>
          <w:szCs w:val="24"/>
        </w:rPr>
        <w:t xml:space="preserve">. </w:t>
      </w:r>
    </w:p>
    <w:p w:rsidR="00044330" w:rsidRDefault="00044330" w:rsidP="003732E0">
      <w:pPr>
        <w:spacing w:after="0" w:line="240" w:lineRule="auto"/>
        <w:ind w:right="282"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37</w:t>
      </w:r>
      <w:r w:rsidRPr="002922AA">
        <w:rPr>
          <w:rFonts w:ascii="Times New Roman" w:eastAsia="Calibri" w:hAnsi="Times New Roman" w:cs="Times New Roman"/>
          <w:sz w:val="24"/>
          <w:szCs w:val="24"/>
        </w:rPr>
        <w:t>. Perkančiosios organizacijos neatmesti pasiūlymai vertinami pagal mažiausios kainos kriterijų.</w:t>
      </w:r>
    </w:p>
    <w:p w:rsidR="00044330" w:rsidRPr="002922AA" w:rsidRDefault="00044330" w:rsidP="003732E0">
      <w:pPr>
        <w:spacing w:after="0" w:line="240" w:lineRule="auto"/>
        <w:ind w:right="282" w:firstLine="851"/>
        <w:jc w:val="both"/>
        <w:rPr>
          <w:rFonts w:ascii="Times New Roman" w:eastAsia="Calibri" w:hAnsi="Times New Roman" w:cs="Times New Roman"/>
          <w:sz w:val="24"/>
          <w:szCs w:val="24"/>
        </w:rPr>
      </w:pPr>
    </w:p>
    <w:p w:rsidR="00044330" w:rsidRPr="002922AA" w:rsidRDefault="00044330" w:rsidP="003732E0">
      <w:pPr>
        <w:spacing w:after="0" w:line="240" w:lineRule="auto"/>
        <w:ind w:right="282" w:firstLine="851"/>
        <w:jc w:val="center"/>
        <w:rPr>
          <w:rFonts w:ascii="Times New Roman" w:eastAsia="Calibri" w:hAnsi="Times New Roman" w:cs="Times New Roman"/>
          <w:b/>
          <w:sz w:val="24"/>
          <w:szCs w:val="24"/>
        </w:rPr>
      </w:pPr>
      <w:bookmarkStart w:id="9" w:name="_Toc47844937"/>
      <w:bookmarkStart w:id="10" w:name="_Toc60525491"/>
      <w:r>
        <w:rPr>
          <w:rFonts w:ascii="Times New Roman" w:eastAsia="Calibri" w:hAnsi="Times New Roman" w:cs="Times New Roman"/>
          <w:b/>
          <w:sz w:val="24"/>
          <w:szCs w:val="24"/>
        </w:rPr>
        <w:t>VII</w:t>
      </w:r>
      <w:r w:rsidRPr="002922AA">
        <w:rPr>
          <w:rFonts w:ascii="Times New Roman" w:eastAsia="Calibri" w:hAnsi="Times New Roman" w:cs="Times New Roman"/>
          <w:b/>
          <w:sz w:val="24"/>
          <w:szCs w:val="24"/>
        </w:rPr>
        <w:t>.</w:t>
      </w:r>
      <w:bookmarkEnd w:id="9"/>
      <w:bookmarkEnd w:id="10"/>
      <w:r w:rsidRPr="002922AA">
        <w:rPr>
          <w:rFonts w:ascii="Times New Roman" w:eastAsia="Calibri" w:hAnsi="Times New Roman" w:cs="Times New Roman"/>
          <w:b/>
          <w:sz w:val="24"/>
          <w:szCs w:val="24"/>
        </w:rPr>
        <w:t xml:space="preserve"> SPRENDIMAS DĖL PIRKIMO SUTARTIES SUDARYMO</w:t>
      </w:r>
    </w:p>
    <w:p w:rsidR="00044330" w:rsidRPr="002922AA" w:rsidRDefault="00044330" w:rsidP="003732E0">
      <w:pPr>
        <w:spacing w:after="0" w:line="240" w:lineRule="auto"/>
        <w:ind w:right="282" w:firstLine="851"/>
        <w:jc w:val="both"/>
        <w:rPr>
          <w:rFonts w:ascii="Times New Roman" w:eastAsia="Calibri" w:hAnsi="Times New Roman" w:cs="Times New Roman"/>
          <w:sz w:val="16"/>
          <w:szCs w:val="24"/>
        </w:rPr>
      </w:pPr>
    </w:p>
    <w:p w:rsidR="00044330" w:rsidRPr="00810B94" w:rsidRDefault="00044330" w:rsidP="003732E0">
      <w:pPr>
        <w:spacing w:after="0" w:line="240" w:lineRule="auto"/>
        <w:ind w:right="282" w:firstLine="851"/>
        <w:jc w:val="both"/>
        <w:rPr>
          <w:rFonts w:ascii="Times New Roman" w:eastAsia="Calibri" w:hAnsi="Times New Roman" w:cs="Times New Roman"/>
          <w:sz w:val="24"/>
          <w:szCs w:val="24"/>
        </w:rPr>
      </w:pPr>
      <w:r w:rsidRPr="00810B94">
        <w:rPr>
          <w:rFonts w:ascii="Times New Roman" w:eastAsia="Calibri" w:hAnsi="Times New Roman" w:cs="Times New Roman"/>
          <w:sz w:val="24"/>
          <w:szCs w:val="24"/>
        </w:rPr>
        <w:t xml:space="preserve">38. 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vokas su pasiūlymu CVP IS priemonėmis pateiktas anksčiausiai. </w:t>
      </w:r>
    </w:p>
    <w:p w:rsidR="00044330" w:rsidRPr="00810B94" w:rsidRDefault="00044330" w:rsidP="003732E0">
      <w:pPr>
        <w:spacing w:after="0" w:line="240" w:lineRule="auto"/>
        <w:ind w:right="282" w:firstLine="851"/>
        <w:jc w:val="both"/>
        <w:rPr>
          <w:rFonts w:ascii="Times New Roman" w:eastAsia="Calibri" w:hAnsi="Times New Roman" w:cs="Times New Roman"/>
          <w:sz w:val="24"/>
          <w:szCs w:val="24"/>
        </w:rPr>
      </w:pPr>
      <w:r w:rsidRPr="00810B94">
        <w:rPr>
          <w:rFonts w:ascii="Times New Roman" w:eastAsia="Calibri" w:hAnsi="Times New Roman" w:cs="Times New Roman"/>
          <w:sz w:val="24"/>
          <w:szCs w:val="24"/>
        </w:rPr>
        <w:t xml:space="preserve">39. Laimėjusiu pasiūlymas pripažįstamas Viešųjų pirkimų įstatymo bei šių konkurso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w:t>
      </w:r>
    </w:p>
    <w:p w:rsidR="00044330" w:rsidRPr="00810B94" w:rsidRDefault="00044330" w:rsidP="003732E0">
      <w:pPr>
        <w:spacing w:after="0" w:line="240" w:lineRule="auto"/>
        <w:ind w:right="282" w:firstLine="851"/>
        <w:jc w:val="both"/>
        <w:rPr>
          <w:rFonts w:ascii="Times New Roman" w:eastAsia="Calibri" w:hAnsi="Times New Roman" w:cs="Times New Roman"/>
          <w:sz w:val="24"/>
          <w:szCs w:val="24"/>
        </w:rPr>
      </w:pPr>
      <w:r w:rsidRPr="00810B94">
        <w:rPr>
          <w:rFonts w:ascii="Times New Roman" w:eastAsia="Calibri" w:hAnsi="Times New Roman" w:cs="Times New Roman"/>
          <w:sz w:val="24"/>
          <w:szCs w:val="24"/>
        </w:rPr>
        <w:t xml:space="preserve">40. Konkursą laimėjęs tiekėjas privalo pasirašyti pirkimo sutartį per perkančiosios organizacijos nurodytą terminą. Pirkimo sutarčiai pasirašyti laikas gali būti nustatomas atskiru pranešimu </w:t>
      </w:r>
      <w:r w:rsidRPr="00810B94">
        <w:rPr>
          <w:rFonts w:ascii="Times New Roman" w:eastAsia="Calibri" w:hAnsi="Times New Roman" w:cs="Times New Roman"/>
          <w:sz w:val="24"/>
          <w:szCs w:val="24"/>
          <w:lang w:eastAsia="lt-LT"/>
        </w:rPr>
        <w:t xml:space="preserve">CVP IS susirašinėjimo priemonėmis </w:t>
      </w:r>
      <w:r w:rsidRPr="00810B94">
        <w:rPr>
          <w:rFonts w:ascii="Times New Roman" w:eastAsia="Calibri" w:hAnsi="Times New Roman" w:cs="Times New Roman"/>
          <w:sz w:val="24"/>
          <w:szCs w:val="24"/>
        </w:rPr>
        <w:t>arba nurodomas pranešime apie laimėjusį pasiūlymą.</w:t>
      </w:r>
    </w:p>
    <w:p w:rsidR="00044330" w:rsidRPr="00810B94" w:rsidRDefault="00044330" w:rsidP="003732E0">
      <w:pPr>
        <w:spacing w:after="0" w:line="240" w:lineRule="auto"/>
        <w:ind w:right="282" w:firstLine="851"/>
        <w:jc w:val="both"/>
        <w:rPr>
          <w:rFonts w:ascii="Times New Roman" w:eastAsia="Calibri" w:hAnsi="Times New Roman" w:cs="Times New Roman"/>
          <w:spacing w:val="-4"/>
          <w:sz w:val="24"/>
          <w:szCs w:val="24"/>
        </w:rPr>
      </w:pPr>
      <w:r w:rsidRPr="00810B94">
        <w:rPr>
          <w:rFonts w:ascii="Times New Roman" w:eastAsia="Calibri" w:hAnsi="Times New Roman" w:cs="Times New Roman"/>
          <w:sz w:val="24"/>
          <w:szCs w:val="24"/>
        </w:rPr>
        <w:t xml:space="preserve">41. Jeigu tiekėjas, kurio pasiūlymas pripažintas laimėjusiu, pranešimu </w:t>
      </w:r>
      <w:r w:rsidRPr="00810B94">
        <w:rPr>
          <w:rFonts w:ascii="Times New Roman" w:eastAsia="Calibri" w:hAnsi="Times New Roman" w:cs="Times New Roman"/>
          <w:sz w:val="24"/>
          <w:szCs w:val="24"/>
          <w:lang w:eastAsia="lt-LT"/>
        </w:rPr>
        <w:t xml:space="preserve">CVP IS susirašinėjimo priemonėmis </w:t>
      </w:r>
      <w:r w:rsidRPr="00810B94">
        <w:rPr>
          <w:rFonts w:ascii="Times New Roman" w:eastAsia="Calibri" w:hAnsi="Times New Roman" w:cs="Times New Roman"/>
          <w:sz w:val="24"/>
          <w:szCs w:val="24"/>
        </w:rPr>
        <w:t xml:space="preserve">atsisako sudaryti pirkimo sutartį, </w:t>
      </w:r>
      <w:r w:rsidRPr="00810B94">
        <w:rPr>
          <w:rFonts w:ascii="Times New Roman" w:eastAsia="Calibri" w:hAnsi="Times New Roman" w:cs="Times New Roman"/>
          <w:spacing w:val="-4"/>
          <w:sz w:val="24"/>
          <w:szCs w:val="24"/>
        </w:rPr>
        <w:t>iki nurodyto laiko neatvyksta sudaryti pirkimo sutarties, tuo atveju perkančioji organizacija siūlo sudaryti pirkimo sutartį tiekėjui, kurio pasiūlymas pagal patvirtintą pasiūlymų eilę yra pirmas po tiekėjo, atsisakiusio sudaryti pirkimo sutartį.</w:t>
      </w:r>
      <w:bookmarkStart w:id="11" w:name="_Toc47844940"/>
      <w:bookmarkStart w:id="12" w:name="_Toc60525494"/>
    </w:p>
    <w:p w:rsidR="00044330" w:rsidRPr="002922AA" w:rsidRDefault="00044330" w:rsidP="003732E0">
      <w:pPr>
        <w:tabs>
          <w:tab w:val="left" w:pos="3870"/>
        </w:tabs>
        <w:spacing w:after="0" w:line="240" w:lineRule="auto"/>
        <w:ind w:right="282" w:firstLine="851"/>
        <w:jc w:val="both"/>
        <w:rPr>
          <w:rFonts w:ascii="Times New Roman" w:eastAsia="Calibri" w:hAnsi="Times New Roman" w:cs="Times New Roman"/>
          <w:sz w:val="16"/>
          <w:szCs w:val="24"/>
        </w:rPr>
      </w:pPr>
    </w:p>
    <w:p w:rsidR="00044330" w:rsidRPr="002922AA" w:rsidRDefault="00044330" w:rsidP="003732E0">
      <w:pPr>
        <w:tabs>
          <w:tab w:val="left" w:pos="3870"/>
        </w:tabs>
        <w:spacing w:after="0" w:line="240" w:lineRule="auto"/>
        <w:ind w:right="282" w:firstLine="851"/>
        <w:jc w:val="both"/>
        <w:rPr>
          <w:rFonts w:ascii="Times New Roman" w:eastAsia="Calibri" w:hAnsi="Times New Roman" w:cs="Times New Roman"/>
          <w:sz w:val="16"/>
          <w:szCs w:val="24"/>
        </w:rPr>
      </w:pPr>
    </w:p>
    <w:bookmarkEnd w:id="11"/>
    <w:bookmarkEnd w:id="12"/>
    <w:p w:rsidR="00C61CC2" w:rsidRPr="002922AA" w:rsidRDefault="00C61CC2" w:rsidP="003732E0">
      <w:pPr>
        <w:keepNext/>
        <w:spacing w:after="0" w:line="240" w:lineRule="auto"/>
        <w:ind w:left="540" w:right="282"/>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r w:rsidRPr="002922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SUTARTIES GALIOJIMAS</w:t>
      </w:r>
    </w:p>
    <w:p w:rsidR="00C61CC2" w:rsidRDefault="00C61CC2" w:rsidP="003732E0">
      <w:pPr>
        <w:spacing w:after="0" w:line="240" w:lineRule="auto"/>
        <w:ind w:right="282" w:firstLine="851"/>
        <w:jc w:val="both"/>
        <w:rPr>
          <w:rFonts w:ascii="Times New Roman" w:eastAsia="Calibri" w:hAnsi="Times New Roman" w:cs="Times New Roman"/>
          <w:spacing w:val="-4"/>
          <w:sz w:val="24"/>
          <w:szCs w:val="24"/>
        </w:rPr>
      </w:pPr>
    </w:p>
    <w:p w:rsidR="00C61CC2" w:rsidRDefault="00AD539A" w:rsidP="003732E0">
      <w:pPr>
        <w:spacing w:after="0" w:line="240" w:lineRule="auto"/>
        <w:ind w:right="282"/>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 xml:space="preserve">               </w:t>
      </w:r>
      <w:r w:rsidR="00C61CC2">
        <w:rPr>
          <w:rFonts w:ascii="Times New Roman" w:eastAsia="Calibri" w:hAnsi="Times New Roman" w:cs="Times New Roman"/>
          <w:spacing w:val="-4"/>
          <w:sz w:val="24"/>
          <w:szCs w:val="24"/>
        </w:rPr>
        <w:t>42.  Sutartis įsigalioja nuo jos pasirašymo dienos.</w:t>
      </w:r>
    </w:p>
    <w:p w:rsidR="00C61CC2" w:rsidRPr="00810B94" w:rsidRDefault="00C61CC2" w:rsidP="003732E0">
      <w:pPr>
        <w:spacing w:after="0" w:line="240" w:lineRule="auto"/>
        <w:ind w:right="282" w:firstLine="851"/>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43.  Sutartis galioja 36 mėnesius.</w:t>
      </w:r>
    </w:p>
    <w:p w:rsidR="00C61CC2" w:rsidRPr="002922AA" w:rsidRDefault="00C61CC2" w:rsidP="003732E0">
      <w:pPr>
        <w:tabs>
          <w:tab w:val="left" w:pos="3870"/>
        </w:tabs>
        <w:spacing w:after="0" w:line="240" w:lineRule="auto"/>
        <w:ind w:right="282" w:firstLine="851"/>
        <w:jc w:val="both"/>
        <w:rPr>
          <w:rFonts w:ascii="Times New Roman" w:eastAsia="Calibri" w:hAnsi="Times New Roman" w:cs="Times New Roman"/>
          <w:sz w:val="16"/>
          <w:szCs w:val="24"/>
        </w:rPr>
      </w:pPr>
    </w:p>
    <w:p w:rsidR="00C61CC2" w:rsidRPr="002922AA" w:rsidRDefault="00C61CC2" w:rsidP="003732E0">
      <w:pPr>
        <w:tabs>
          <w:tab w:val="left" w:pos="3870"/>
        </w:tabs>
        <w:spacing w:after="0" w:line="240" w:lineRule="auto"/>
        <w:ind w:right="282" w:firstLine="851"/>
        <w:jc w:val="both"/>
        <w:rPr>
          <w:rFonts w:ascii="Times New Roman" w:eastAsia="Calibri" w:hAnsi="Times New Roman" w:cs="Times New Roman"/>
          <w:sz w:val="16"/>
          <w:szCs w:val="24"/>
        </w:rPr>
      </w:pPr>
    </w:p>
    <w:p w:rsidR="00C61CC2" w:rsidRPr="002922AA" w:rsidRDefault="00C61CC2" w:rsidP="003732E0">
      <w:pPr>
        <w:keepNext/>
        <w:spacing w:after="0" w:line="240" w:lineRule="auto"/>
        <w:ind w:left="540" w:right="282"/>
        <w:jc w:val="center"/>
        <w:outlineLvl w:val="0"/>
        <w:rPr>
          <w:rFonts w:ascii="Times New Roman" w:eastAsia="Times New Roman" w:hAnsi="Times New Roman" w:cs="Times New Roman"/>
          <w:b/>
          <w:sz w:val="24"/>
          <w:szCs w:val="24"/>
        </w:rPr>
      </w:pPr>
      <w:bookmarkStart w:id="13" w:name="_Toc248632226"/>
      <w:r>
        <w:rPr>
          <w:rFonts w:ascii="Times New Roman" w:eastAsia="Times New Roman" w:hAnsi="Times New Roman" w:cs="Times New Roman"/>
          <w:b/>
          <w:sz w:val="24"/>
          <w:szCs w:val="24"/>
        </w:rPr>
        <w:t>IX</w:t>
      </w:r>
      <w:r w:rsidRPr="002922AA">
        <w:rPr>
          <w:rFonts w:ascii="Times New Roman" w:eastAsia="Times New Roman" w:hAnsi="Times New Roman" w:cs="Times New Roman"/>
          <w:b/>
          <w:sz w:val="24"/>
          <w:szCs w:val="24"/>
        </w:rPr>
        <w:t>. BAIGIAMOSIOS NUOSTATOS</w:t>
      </w:r>
      <w:bookmarkEnd w:id="13"/>
    </w:p>
    <w:p w:rsidR="00044330" w:rsidRPr="002922AA" w:rsidRDefault="00044330" w:rsidP="003732E0">
      <w:pPr>
        <w:spacing w:after="0" w:line="240" w:lineRule="auto"/>
        <w:ind w:right="282"/>
        <w:jc w:val="both"/>
        <w:outlineLvl w:val="1"/>
        <w:rPr>
          <w:rFonts w:ascii="Times New Roman" w:eastAsia="Times New Roman" w:hAnsi="Times New Roman" w:cs="Times New Roman"/>
          <w:sz w:val="24"/>
          <w:szCs w:val="20"/>
        </w:rPr>
      </w:pPr>
    </w:p>
    <w:p w:rsidR="00044330" w:rsidRDefault="00C61CC2" w:rsidP="003732E0">
      <w:pPr>
        <w:tabs>
          <w:tab w:val="left" w:pos="1418"/>
        </w:tabs>
        <w:spacing w:after="0" w:line="240" w:lineRule="auto"/>
        <w:ind w:right="282" w:firstLine="851"/>
        <w:jc w:val="both"/>
        <w:outlineLvl w:val="1"/>
        <w:rPr>
          <w:rFonts w:ascii="Times New Roman" w:eastAsia="Times New Roman" w:hAnsi="Times New Roman"/>
          <w:sz w:val="24"/>
          <w:szCs w:val="20"/>
        </w:rPr>
      </w:pPr>
      <w:r>
        <w:rPr>
          <w:rFonts w:ascii="Times New Roman" w:eastAsia="Times New Roman" w:hAnsi="Times New Roman"/>
          <w:sz w:val="24"/>
          <w:szCs w:val="20"/>
        </w:rPr>
        <w:t>44</w:t>
      </w:r>
      <w:r w:rsidR="00044330">
        <w:rPr>
          <w:rFonts w:ascii="Times New Roman" w:eastAsia="Times New Roman" w:hAnsi="Times New Roman"/>
          <w:sz w:val="24"/>
          <w:szCs w:val="20"/>
        </w:rPr>
        <w:t xml:space="preserve">. </w:t>
      </w:r>
      <w:r w:rsidR="00044330" w:rsidRPr="00185D03">
        <w:rPr>
          <w:rFonts w:ascii="Times New Roman" w:eastAsia="Times New Roman" w:hAnsi="Times New Roman"/>
          <w:sz w:val="24"/>
          <w:szCs w:val="20"/>
        </w:rPr>
        <w:t>Pirkimo procedūros, kurios neapibrėžtos šiose supaprastinto atviro konkurso sąlygose, vykdomos vadovaujantis, Viešųjų pirkimų įstatymo ir poįstatyminių teisės aktų nuostatomis.</w:t>
      </w:r>
    </w:p>
    <w:p w:rsidR="00044330" w:rsidRDefault="00044330" w:rsidP="003732E0">
      <w:pPr>
        <w:spacing w:before="100" w:beforeAutospacing="1" w:after="100" w:afterAutospacing="1" w:line="240" w:lineRule="auto"/>
        <w:ind w:right="282"/>
        <w:jc w:val="center"/>
        <w:rPr>
          <w:rFonts w:ascii="Times New Roman" w:eastAsia="Times New Roman" w:hAnsi="Times New Roman" w:cs="Times New Roman"/>
          <w:lang w:eastAsia="lt-LT"/>
        </w:rPr>
      </w:pPr>
      <w:r w:rsidRPr="002922AA">
        <w:rPr>
          <w:rFonts w:ascii="Times New Roman" w:eastAsia="Times New Roman" w:hAnsi="Times New Roman" w:cs="Times New Roman"/>
          <w:lang w:eastAsia="lt-LT"/>
        </w:rPr>
        <w:t>_____________</w:t>
      </w:r>
    </w:p>
    <w:p w:rsidR="00304321" w:rsidRDefault="00304321"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304321" w:rsidRDefault="00304321"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304321" w:rsidRDefault="00304321"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304321" w:rsidRDefault="00304321"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304321" w:rsidRDefault="00304321"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304321" w:rsidRDefault="00304321"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615743" w:rsidRDefault="00615743"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615743" w:rsidRDefault="00615743"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F555E0" w:rsidRDefault="00F555E0"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lang w:eastAsia="lt-LT"/>
        </w:rPr>
      </w:pPr>
    </w:p>
    <w:p w:rsidR="0091762E" w:rsidRDefault="0091762E" w:rsidP="003732E0">
      <w:pPr>
        <w:spacing w:before="100" w:beforeAutospacing="1" w:after="100" w:afterAutospacing="1" w:line="240" w:lineRule="auto"/>
        <w:ind w:right="282"/>
        <w:jc w:val="center"/>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ab/>
      </w:r>
      <w:r>
        <w:rPr>
          <w:rFonts w:ascii="Times New Roman" w:eastAsia="Times New Roman" w:hAnsi="Times New Roman" w:cs="Times New Roman"/>
          <w:lang w:eastAsia="lt-LT"/>
        </w:rPr>
        <w:tab/>
      </w:r>
      <w:r w:rsidR="006410D0" w:rsidRPr="00615743">
        <w:rPr>
          <w:rFonts w:ascii="Times New Roman" w:eastAsia="Times New Roman" w:hAnsi="Times New Roman" w:cs="Times New Roman"/>
          <w:sz w:val="24"/>
          <w:szCs w:val="24"/>
          <w:lang w:eastAsia="lt-LT"/>
        </w:rPr>
        <w:tab/>
        <w:t xml:space="preserve">                             </w:t>
      </w:r>
      <w:r w:rsidRPr="00615743">
        <w:rPr>
          <w:rFonts w:ascii="Times New Roman" w:eastAsia="Times New Roman" w:hAnsi="Times New Roman" w:cs="Times New Roman"/>
          <w:sz w:val="24"/>
          <w:szCs w:val="24"/>
          <w:lang w:eastAsia="lt-LT"/>
        </w:rPr>
        <w:t>priedas 1</w:t>
      </w:r>
    </w:p>
    <w:p w:rsidR="003732E0" w:rsidRPr="00615743" w:rsidRDefault="003732E0" w:rsidP="003732E0">
      <w:pPr>
        <w:spacing w:before="100" w:beforeAutospacing="1" w:after="100" w:afterAutospacing="1" w:line="240" w:lineRule="auto"/>
        <w:ind w:right="282"/>
        <w:jc w:val="center"/>
        <w:rPr>
          <w:rFonts w:ascii="Times New Roman" w:eastAsia="Times New Roman" w:hAnsi="Times New Roman" w:cs="Times New Roman"/>
          <w:sz w:val="24"/>
          <w:szCs w:val="24"/>
          <w:lang w:eastAsia="lt-LT"/>
        </w:rPr>
      </w:pPr>
    </w:p>
    <w:p w:rsidR="00615743" w:rsidRPr="00615743" w:rsidRDefault="007D6584" w:rsidP="003732E0">
      <w:pPr>
        <w:spacing w:before="100" w:beforeAutospacing="1" w:after="100" w:afterAutospacing="1" w:line="240" w:lineRule="auto"/>
        <w:ind w:right="282"/>
        <w:jc w:val="center"/>
        <w:rPr>
          <w:rFonts w:ascii="Times New Roman" w:eastAsia="Times New Roman" w:hAnsi="Times New Roman" w:cs="Times New Roman"/>
          <w:b/>
          <w:sz w:val="24"/>
          <w:szCs w:val="24"/>
          <w:lang w:eastAsia="lt-LT"/>
        </w:rPr>
      </w:pPr>
      <w:r w:rsidRPr="00615743">
        <w:rPr>
          <w:rFonts w:ascii="Times New Roman" w:eastAsia="Calibri" w:hAnsi="Times New Roman" w:cs="Times New Roman"/>
          <w:b/>
          <w:sz w:val="24"/>
          <w:szCs w:val="24"/>
        </w:rPr>
        <w:t>MOLIO MASĖS</w:t>
      </w:r>
      <w:r w:rsidR="00E37726" w:rsidRPr="00615743">
        <w:rPr>
          <w:rFonts w:ascii="Times New Roman" w:eastAsia="Calibri" w:hAnsi="Times New Roman" w:cs="Times New Roman"/>
          <w:b/>
          <w:sz w:val="24"/>
          <w:szCs w:val="24"/>
        </w:rPr>
        <w:t xml:space="preserve">, </w:t>
      </w:r>
      <w:r w:rsidRPr="00615743">
        <w:rPr>
          <w:rFonts w:ascii="Times New Roman" w:eastAsia="Calibri" w:hAnsi="Times New Roman" w:cs="Times New Roman"/>
          <w:b/>
          <w:sz w:val="24"/>
          <w:szCs w:val="24"/>
        </w:rPr>
        <w:t>GLAZŪROS</w:t>
      </w:r>
      <w:r w:rsidR="00055AFF" w:rsidRPr="00615743">
        <w:rPr>
          <w:rFonts w:ascii="Times New Roman" w:eastAsia="Calibri" w:hAnsi="Times New Roman" w:cs="Times New Roman"/>
          <w:b/>
          <w:sz w:val="24"/>
          <w:szCs w:val="24"/>
        </w:rPr>
        <w:t xml:space="preserve"> BEI </w:t>
      </w:r>
      <w:r w:rsidR="00E37726" w:rsidRPr="00615743">
        <w:rPr>
          <w:rFonts w:ascii="Times New Roman" w:eastAsia="Calibri" w:hAnsi="Times New Roman" w:cs="Times New Roman"/>
          <w:b/>
          <w:sz w:val="24"/>
          <w:szCs w:val="24"/>
        </w:rPr>
        <w:t>PIGMENTŲ</w:t>
      </w:r>
      <w:r w:rsidR="00055AFF" w:rsidRPr="00615743">
        <w:rPr>
          <w:rFonts w:ascii="Times New Roman" w:eastAsia="Calibri" w:hAnsi="Times New Roman" w:cs="Times New Roman"/>
          <w:b/>
          <w:sz w:val="24"/>
          <w:szCs w:val="24"/>
        </w:rPr>
        <w:t xml:space="preserve"> </w:t>
      </w:r>
      <w:r w:rsidRPr="00615743">
        <w:rPr>
          <w:rFonts w:ascii="Times New Roman" w:eastAsia="Calibri" w:hAnsi="Times New Roman" w:cs="Times New Roman"/>
          <w:b/>
          <w:sz w:val="24"/>
          <w:szCs w:val="24"/>
        </w:rPr>
        <w:t xml:space="preserve"> TECHNINĖS SAVYBĖS, </w:t>
      </w:r>
      <w:r w:rsidR="00615743" w:rsidRPr="00615743">
        <w:rPr>
          <w:rFonts w:ascii="Times New Roman" w:eastAsia="Calibri" w:hAnsi="Times New Roman" w:cs="Times New Roman"/>
          <w:b/>
          <w:sz w:val="24"/>
          <w:szCs w:val="24"/>
        </w:rPr>
        <w:t xml:space="preserve">                </w:t>
      </w:r>
      <w:r w:rsidRPr="00615743">
        <w:rPr>
          <w:rFonts w:ascii="Times New Roman" w:eastAsia="Calibri" w:hAnsi="Times New Roman" w:cs="Times New Roman"/>
          <w:b/>
          <w:sz w:val="24"/>
          <w:szCs w:val="24"/>
        </w:rPr>
        <w:t>KIEKIAI IR PRISTATYMO TERMINAI</w:t>
      </w:r>
    </w:p>
    <w:p w:rsidR="00304321" w:rsidRPr="00615743" w:rsidRDefault="007D6584" w:rsidP="003732E0">
      <w:pPr>
        <w:ind w:right="282"/>
        <w:rPr>
          <w:rFonts w:ascii="Times New Roman" w:hAnsi="Times New Roman" w:cs="Times New Roman"/>
          <w:b/>
          <w:color w:val="000000"/>
          <w:sz w:val="24"/>
          <w:szCs w:val="24"/>
        </w:rPr>
      </w:pPr>
      <w:r w:rsidRPr="00615743">
        <w:rPr>
          <w:rFonts w:ascii="Times New Roman" w:hAnsi="Times New Roman" w:cs="Times New Roman"/>
          <w:b/>
          <w:color w:val="000000"/>
          <w:sz w:val="24"/>
          <w:szCs w:val="24"/>
        </w:rPr>
        <w:t>Molis riebus keramikai:</w:t>
      </w:r>
    </w:p>
    <w:p w:rsidR="007D6584" w:rsidRDefault="007D6584" w:rsidP="003732E0">
      <w:pPr>
        <w:pStyle w:val="Sraopastraipa"/>
        <w:numPr>
          <w:ilvl w:val="0"/>
          <w:numId w:val="3"/>
        </w:numPr>
        <w:ind w:right="282"/>
        <w:rPr>
          <w:rFonts w:ascii="Times New Roman" w:hAnsi="Times New Roman" w:cs="Times New Roman"/>
          <w:color w:val="000000"/>
          <w:sz w:val="24"/>
          <w:szCs w:val="24"/>
        </w:rPr>
      </w:pPr>
      <w:r w:rsidRPr="00615743">
        <w:rPr>
          <w:rFonts w:ascii="Times New Roman" w:hAnsi="Times New Roman" w:cs="Times New Roman"/>
          <w:color w:val="000000"/>
          <w:sz w:val="24"/>
          <w:szCs w:val="24"/>
        </w:rPr>
        <w:t>Spalva – raudona.</w:t>
      </w:r>
    </w:p>
    <w:p w:rsidR="00F3093F" w:rsidRPr="00615743" w:rsidRDefault="00F3093F" w:rsidP="003732E0">
      <w:pPr>
        <w:pStyle w:val="Sraopastraipa"/>
        <w:numPr>
          <w:ilvl w:val="0"/>
          <w:numId w:val="3"/>
        </w:numPr>
        <w:ind w:right="282"/>
        <w:rPr>
          <w:rFonts w:ascii="Times New Roman" w:hAnsi="Times New Roman" w:cs="Times New Roman"/>
          <w:color w:val="000000"/>
          <w:sz w:val="24"/>
          <w:szCs w:val="24"/>
        </w:rPr>
      </w:pPr>
      <w:r>
        <w:rPr>
          <w:rFonts w:ascii="Times New Roman" w:hAnsi="Times New Roman" w:cs="Times New Roman"/>
          <w:color w:val="000000"/>
          <w:sz w:val="24"/>
          <w:szCs w:val="24"/>
        </w:rPr>
        <w:t xml:space="preserve">Drėgmė </w:t>
      </w:r>
      <w:r w:rsidRPr="006157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22-24 </w:t>
      </w:r>
      <w:r>
        <w:rPr>
          <w:rFonts w:ascii="Times New Roman" w:hAnsi="Times New Roman" w:cs="Times New Roman"/>
          <w:color w:val="000000"/>
          <w:sz w:val="24"/>
          <w:szCs w:val="24"/>
          <w:lang w:val="en-US"/>
        </w:rPr>
        <w:t>%</w:t>
      </w:r>
    </w:p>
    <w:p w:rsidR="007D6584" w:rsidRPr="00615743" w:rsidRDefault="007D6584" w:rsidP="003732E0">
      <w:pPr>
        <w:pStyle w:val="Sraopastraipa"/>
        <w:numPr>
          <w:ilvl w:val="0"/>
          <w:numId w:val="3"/>
        </w:numPr>
        <w:ind w:right="282"/>
        <w:rPr>
          <w:rFonts w:ascii="Times New Roman" w:hAnsi="Times New Roman" w:cs="Times New Roman"/>
          <w:color w:val="000000"/>
          <w:sz w:val="24"/>
          <w:szCs w:val="24"/>
        </w:rPr>
      </w:pPr>
      <w:r w:rsidRPr="00615743">
        <w:rPr>
          <w:rFonts w:ascii="Times New Roman" w:hAnsi="Times New Roman" w:cs="Times New Roman"/>
          <w:color w:val="000000"/>
          <w:sz w:val="24"/>
          <w:szCs w:val="24"/>
        </w:rPr>
        <w:t>Masė – sufasuota po 20 kg.</w:t>
      </w:r>
    </w:p>
    <w:p w:rsidR="007D6584" w:rsidRPr="00615743" w:rsidRDefault="007D6584" w:rsidP="003732E0">
      <w:pPr>
        <w:pStyle w:val="Sraopastraipa"/>
        <w:numPr>
          <w:ilvl w:val="0"/>
          <w:numId w:val="3"/>
        </w:numPr>
        <w:ind w:right="282"/>
        <w:rPr>
          <w:rFonts w:ascii="Times New Roman" w:hAnsi="Times New Roman" w:cs="Times New Roman"/>
          <w:color w:val="000000"/>
          <w:sz w:val="24"/>
          <w:szCs w:val="24"/>
        </w:rPr>
      </w:pPr>
      <w:r w:rsidRPr="00615743">
        <w:rPr>
          <w:rFonts w:ascii="Times New Roman" w:hAnsi="Times New Roman" w:cs="Times New Roman"/>
          <w:color w:val="000000"/>
          <w:sz w:val="24"/>
          <w:szCs w:val="24"/>
        </w:rPr>
        <w:t xml:space="preserve">Pirksime </w:t>
      </w:r>
      <w:r w:rsidRPr="00615743">
        <w:rPr>
          <w:rFonts w:ascii="Times New Roman" w:hAnsi="Times New Roman" w:cs="Times New Roman"/>
          <w:sz w:val="24"/>
          <w:szCs w:val="24"/>
        </w:rPr>
        <w:t>9  (devynias) t per  tris kalendorinius metus, po 3 (tris) tonas kiekvienais sutarties metais</w:t>
      </w:r>
      <w:r w:rsidR="00E37726" w:rsidRPr="00615743">
        <w:rPr>
          <w:rFonts w:ascii="Times New Roman" w:hAnsi="Times New Roman" w:cs="Times New Roman"/>
          <w:sz w:val="24"/>
          <w:szCs w:val="24"/>
        </w:rPr>
        <w:t xml:space="preserve"> pagal sekantį grafiką</w:t>
      </w:r>
      <w:r w:rsidRPr="00615743">
        <w:rPr>
          <w:rFonts w:ascii="Times New Roman" w:hAnsi="Times New Roman" w:cs="Times New Roman"/>
          <w:sz w:val="24"/>
          <w:szCs w:val="24"/>
        </w:rPr>
        <w:t>:</w:t>
      </w:r>
    </w:p>
    <w:p w:rsidR="00304321" w:rsidRPr="00615743" w:rsidRDefault="007D6584" w:rsidP="003732E0">
      <w:pPr>
        <w:pStyle w:val="Sraopastraipa"/>
        <w:numPr>
          <w:ilvl w:val="0"/>
          <w:numId w:val="4"/>
        </w:numPr>
        <w:ind w:right="282"/>
        <w:rPr>
          <w:rFonts w:ascii="Times New Roman" w:hAnsi="Times New Roman" w:cs="Times New Roman"/>
          <w:sz w:val="24"/>
          <w:szCs w:val="24"/>
        </w:rPr>
      </w:pPr>
      <w:r w:rsidRPr="00615743">
        <w:rPr>
          <w:rFonts w:ascii="Times New Roman" w:hAnsi="Times New Roman" w:cs="Times New Roman"/>
          <w:sz w:val="24"/>
          <w:szCs w:val="24"/>
        </w:rPr>
        <w:t>nuo  vasario 15</w:t>
      </w:r>
      <w:r w:rsidR="00E37726" w:rsidRPr="00615743">
        <w:rPr>
          <w:rFonts w:ascii="Times New Roman" w:hAnsi="Times New Roman" w:cs="Times New Roman"/>
          <w:sz w:val="24"/>
          <w:szCs w:val="24"/>
        </w:rPr>
        <w:t xml:space="preserve"> d.</w:t>
      </w:r>
      <w:r w:rsidRPr="00615743">
        <w:rPr>
          <w:rFonts w:ascii="Times New Roman" w:hAnsi="Times New Roman" w:cs="Times New Roman"/>
          <w:sz w:val="24"/>
          <w:szCs w:val="24"/>
        </w:rPr>
        <w:t xml:space="preserve"> </w:t>
      </w:r>
      <w:r w:rsidR="00304321" w:rsidRPr="00615743">
        <w:rPr>
          <w:rFonts w:ascii="Times New Roman" w:hAnsi="Times New Roman" w:cs="Times New Roman"/>
          <w:sz w:val="24"/>
          <w:szCs w:val="24"/>
        </w:rPr>
        <w:t xml:space="preserve">iki vasario 25 </w:t>
      </w:r>
      <w:r w:rsidR="00E37726" w:rsidRPr="00615743">
        <w:rPr>
          <w:rFonts w:ascii="Times New Roman" w:hAnsi="Times New Roman" w:cs="Times New Roman"/>
          <w:sz w:val="24"/>
          <w:szCs w:val="24"/>
        </w:rPr>
        <w:t>d.</w:t>
      </w:r>
      <w:r w:rsidRPr="00615743">
        <w:rPr>
          <w:rFonts w:ascii="Times New Roman" w:hAnsi="Times New Roman" w:cs="Times New Roman"/>
          <w:sz w:val="24"/>
          <w:szCs w:val="24"/>
        </w:rPr>
        <w:t xml:space="preserve"> </w:t>
      </w:r>
      <w:r w:rsidRPr="00615743">
        <w:rPr>
          <w:rFonts w:ascii="Times New Roman" w:hAnsi="Times New Roman" w:cs="Times New Roman"/>
          <w:sz w:val="24"/>
          <w:szCs w:val="24"/>
        </w:rPr>
        <w:tab/>
        <w:t>- 0,75 t ;</w:t>
      </w:r>
    </w:p>
    <w:p w:rsidR="007D6584" w:rsidRPr="00615743" w:rsidRDefault="007D6584" w:rsidP="003732E0">
      <w:pPr>
        <w:pStyle w:val="Sraopastraipa"/>
        <w:numPr>
          <w:ilvl w:val="0"/>
          <w:numId w:val="4"/>
        </w:numPr>
        <w:ind w:right="282"/>
        <w:rPr>
          <w:rFonts w:ascii="Times New Roman" w:hAnsi="Times New Roman" w:cs="Times New Roman"/>
          <w:sz w:val="24"/>
          <w:szCs w:val="24"/>
        </w:rPr>
      </w:pPr>
      <w:r w:rsidRPr="00615743">
        <w:rPr>
          <w:rFonts w:ascii="Times New Roman" w:hAnsi="Times New Roman" w:cs="Times New Roman"/>
          <w:sz w:val="24"/>
          <w:szCs w:val="24"/>
        </w:rPr>
        <w:t>nuo balandžio 15</w:t>
      </w:r>
      <w:r w:rsidR="00E37726" w:rsidRPr="00615743">
        <w:rPr>
          <w:rFonts w:ascii="Times New Roman" w:hAnsi="Times New Roman" w:cs="Times New Roman"/>
          <w:sz w:val="24"/>
          <w:szCs w:val="24"/>
        </w:rPr>
        <w:t xml:space="preserve"> d.</w:t>
      </w:r>
      <w:r w:rsidRPr="00615743">
        <w:rPr>
          <w:rFonts w:ascii="Times New Roman" w:hAnsi="Times New Roman" w:cs="Times New Roman"/>
          <w:sz w:val="24"/>
          <w:szCs w:val="24"/>
        </w:rPr>
        <w:t xml:space="preserve"> </w:t>
      </w:r>
      <w:r w:rsidR="00E37726" w:rsidRPr="00615743">
        <w:rPr>
          <w:rFonts w:ascii="Times New Roman" w:hAnsi="Times New Roman" w:cs="Times New Roman"/>
          <w:sz w:val="24"/>
          <w:szCs w:val="24"/>
        </w:rPr>
        <w:t>iki balandžio 25 d.</w:t>
      </w:r>
      <w:r w:rsidRPr="00615743">
        <w:rPr>
          <w:rFonts w:ascii="Times New Roman" w:hAnsi="Times New Roman" w:cs="Times New Roman"/>
          <w:sz w:val="24"/>
          <w:szCs w:val="24"/>
        </w:rPr>
        <w:tab/>
        <w:t>- 0,75 t ;</w:t>
      </w:r>
    </w:p>
    <w:p w:rsidR="007D6584" w:rsidRPr="00615743" w:rsidRDefault="007D6584" w:rsidP="003732E0">
      <w:pPr>
        <w:pStyle w:val="Sraopastraipa"/>
        <w:numPr>
          <w:ilvl w:val="0"/>
          <w:numId w:val="4"/>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rugpjūčio </w:t>
      </w:r>
      <w:r w:rsidR="00F3093F">
        <w:rPr>
          <w:rFonts w:ascii="Times New Roman" w:hAnsi="Times New Roman" w:cs="Times New Roman"/>
          <w:sz w:val="24"/>
          <w:szCs w:val="24"/>
        </w:rPr>
        <w:t>2</w:t>
      </w:r>
      <w:r w:rsidRPr="00615743">
        <w:rPr>
          <w:rFonts w:ascii="Times New Roman" w:hAnsi="Times New Roman" w:cs="Times New Roman"/>
          <w:sz w:val="24"/>
          <w:szCs w:val="24"/>
        </w:rPr>
        <w:t>5</w:t>
      </w:r>
      <w:r w:rsidR="00E37726" w:rsidRPr="00615743">
        <w:rPr>
          <w:rFonts w:ascii="Times New Roman" w:hAnsi="Times New Roman" w:cs="Times New Roman"/>
          <w:sz w:val="24"/>
          <w:szCs w:val="24"/>
        </w:rPr>
        <w:t xml:space="preserve"> d.</w:t>
      </w:r>
      <w:r w:rsidR="00F3093F">
        <w:rPr>
          <w:rFonts w:ascii="Times New Roman" w:hAnsi="Times New Roman" w:cs="Times New Roman"/>
          <w:sz w:val="24"/>
          <w:szCs w:val="24"/>
        </w:rPr>
        <w:t xml:space="preserve"> iki rugsėjo 0</w:t>
      </w:r>
      <w:r w:rsidRPr="00615743">
        <w:rPr>
          <w:rFonts w:ascii="Times New Roman" w:hAnsi="Times New Roman" w:cs="Times New Roman"/>
          <w:sz w:val="24"/>
          <w:szCs w:val="24"/>
        </w:rPr>
        <w:t>5 d.</w:t>
      </w:r>
      <w:r w:rsidRPr="00615743">
        <w:rPr>
          <w:rFonts w:ascii="Times New Roman" w:hAnsi="Times New Roman" w:cs="Times New Roman"/>
          <w:sz w:val="24"/>
          <w:szCs w:val="24"/>
        </w:rPr>
        <w:tab/>
        <w:t>- 0,75 t;</w:t>
      </w:r>
    </w:p>
    <w:p w:rsidR="007D6584" w:rsidRPr="00615743" w:rsidRDefault="007D6584" w:rsidP="003732E0">
      <w:pPr>
        <w:pStyle w:val="Sraopastraipa"/>
        <w:numPr>
          <w:ilvl w:val="0"/>
          <w:numId w:val="4"/>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spalio 15 d. iki spalio 25 d. </w:t>
      </w:r>
      <w:r w:rsidRPr="00615743">
        <w:rPr>
          <w:rFonts w:ascii="Times New Roman" w:hAnsi="Times New Roman" w:cs="Times New Roman"/>
          <w:sz w:val="24"/>
          <w:szCs w:val="24"/>
        </w:rPr>
        <w:tab/>
        <w:t>- 0,75 t.</w:t>
      </w:r>
    </w:p>
    <w:p w:rsidR="006410D0" w:rsidRPr="00615743" w:rsidRDefault="006410D0" w:rsidP="003732E0">
      <w:pPr>
        <w:pStyle w:val="Sraopastraipa"/>
        <w:ind w:left="1145" w:right="282" w:firstLine="0"/>
        <w:rPr>
          <w:rFonts w:ascii="Times New Roman" w:hAnsi="Times New Roman" w:cs="Times New Roman"/>
          <w:sz w:val="24"/>
          <w:szCs w:val="24"/>
        </w:rPr>
      </w:pPr>
    </w:p>
    <w:p w:rsidR="00E37726" w:rsidRPr="00615743" w:rsidRDefault="00E37726" w:rsidP="003732E0">
      <w:pPr>
        <w:ind w:right="282"/>
        <w:rPr>
          <w:rFonts w:ascii="Times New Roman" w:hAnsi="Times New Roman" w:cs="Times New Roman"/>
          <w:b/>
          <w:sz w:val="24"/>
          <w:szCs w:val="24"/>
        </w:rPr>
      </w:pPr>
      <w:r w:rsidRPr="00615743">
        <w:rPr>
          <w:rFonts w:ascii="Times New Roman" w:hAnsi="Times New Roman" w:cs="Times New Roman"/>
          <w:b/>
          <w:sz w:val="24"/>
          <w:szCs w:val="24"/>
        </w:rPr>
        <w:t>Glazūra:</w:t>
      </w:r>
    </w:p>
    <w:p w:rsidR="00E37726" w:rsidRPr="00615743" w:rsidRDefault="00E37726" w:rsidP="003732E0">
      <w:pPr>
        <w:pStyle w:val="Sraopastraipa"/>
        <w:numPr>
          <w:ilvl w:val="0"/>
          <w:numId w:val="5"/>
        </w:numPr>
        <w:ind w:right="282"/>
        <w:rPr>
          <w:rFonts w:ascii="Times New Roman" w:hAnsi="Times New Roman" w:cs="Times New Roman"/>
          <w:sz w:val="24"/>
          <w:szCs w:val="24"/>
        </w:rPr>
      </w:pPr>
      <w:r w:rsidRPr="00615743">
        <w:rPr>
          <w:rFonts w:ascii="Times New Roman" w:hAnsi="Times New Roman" w:cs="Times New Roman"/>
          <w:sz w:val="24"/>
          <w:szCs w:val="24"/>
        </w:rPr>
        <w:t>Spalva – įvairios;</w:t>
      </w:r>
    </w:p>
    <w:p w:rsidR="00E37726" w:rsidRPr="00615743" w:rsidRDefault="00E37726" w:rsidP="003732E0">
      <w:pPr>
        <w:pStyle w:val="Sraopastraipa"/>
        <w:numPr>
          <w:ilvl w:val="0"/>
          <w:numId w:val="5"/>
        </w:numPr>
        <w:ind w:right="282"/>
        <w:rPr>
          <w:rFonts w:ascii="Times New Roman" w:hAnsi="Times New Roman" w:cs="Times New Roman"/>
          <w:color w:val="000000"/>
          <w:sz w:val="24"/>
          <w:szCs w:val="24"/>
        </w:rPr>
      </w:pPr>
      <w:r w:rsidRPr="00615743">
        <w:rPr>
          <w:rFonts w:ascii="Times New Roman" w:hAnsi="Times New Roman" w:cs="Times New Roman"/>
          <w:color w:val="000000"/>
          <w:sz w:val="24"/>
          <w:szCs w:val="24"/>
        </w:rPr>
        <w:t xml:space="preserve">Pirksime </w:t>
      </w:r>
      <w:r w:rsidRPr="00615743">
        <w:rPr>
          <w:rFonts w:ascii="Times New Roman" w:hAnsi="Times New Roman" w:cs="Times New Roman"/>
          <w:sz w:val="24"/>
          <w:szCs w:val="24"/>
        </w:rPr>
        <w:t>90  (devyniasdešimt) kg  per  tris kalendorinius metus, po 30 (trisdešimt) kg kiekvienais sutarties metais pagal sekantį grafiką:</w:t>
      </w:r>
    </w:p>
    <w:p w:rsidR="00E37726" w:rsidRPr="00615743" w:rsidRDefault="00E37726" w:rsidP="003732E0">
      <w:pPr>
        <w:pStyle w:val="Sraopastraipa"/>
        <w:numPr>
          <w:ilvl w:val="0"/>
          <w:numId w:val="8"/>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vasario 15 d. iki vasario 25 d. </w:t>
      </w:r>
      <w:r w:rsidRPr="00615743">
        <w:rPr>
          <w:rFonts w:ascii="Times New Roman" w:hAnsi="Times New Roman" w:cs="Times New Roman"/>
          <w:sz w:val="24"/>
          <w:szCs w:val="24"/>
        </w:rPr>
        <w:tab/>
        <w:t>- 7,5 kg;</w:t>
      </w:r>
    </w:p>
    <w:p w:rsidR="00E37726" w:rsidRPr="00615743" w:rsidRDefault="00E37726" w:rsidP="003732E0">
      <w:pPr>
        <w:pStyle w:val="Sraopastraipa"/>
        <w:numPr>
          <w:ilvl w:val="0"/>
          <w:numId w:val="8"/>
        </w:numPr>
        <w:ind w:right="282"/>
        <w:rPr>
          <w:rFonts w:ascii="Times New Roman" w:hAnsi="Times New Roman" w:cs="Times New Roman"/>
          <w:sz w:val="24"/>
          <w:szCs w:val="24"/>
        </w:rPr>
      </w:pPr>
      <w:r w:rsidRPr="00615743">
        <w:rPr>
          <w:rFonts w:ascii="Times New Roman" w:hAnsi="Times New Roman" w:cs="Times New Roman"/>
          <w:sz w:val="24"/>
          <w:szCs w:val="24"/>
        </w:rPr>
        <w:t>nuo balandžio 15 d. iki balandžio 25 d.</w:t>
      </w:r>
      <w:r w:rsidRPr="00615743">
        <w:rPr>
          <w:rFonts w:ascii="Times New Roman" w:hAnsi="Times New Roman" w:cs="Times New Roman"/>
          <w:sz w:val="24"/>
          <w:szCs w:val="24"/>
        </w:rPr>
        <w:tab/>
        <w:t>- 7,5 kg;</w:t>
      </w:r>
    </w:p>
    <w:p w:rsidR="00E37726" w:rsidRPr="00615743" w:rsidRDefault="00F3093F" w:rsidP="003732E0">
      <w:pPr>
        <w:pStyle w:val="Sraopastraipa"/>
        <w:numPr>
          <w:ilvl w:val="0"/>
          <w:numId w:val="8"/>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rugpjūčio </w:t>
      </w:r>
      <w:r>
        <w:rPr>
          <w:rFonts w:ascii="Times New Roman" w:hAnsi="Times New Roman" w:cs="Times New Roman"/>
          <w:sz w:val="24"/>
          <w:szCs w:val="24"/>
        </w:rPr>
        <w:t>2</w:t>
      </w:r>
      <w:r w:rsidRPr="00615743">
        <w:rPr>
          <w:rFonts w:ascii="Times New Roman" w:hAnsi="Times New Roman" w:cs="Times New Roman"/>
          <w:sz w:val="24"/>
          <w:szCs w:val="24"/>
        </w:rPr>
        <w:t>5 d.</w:t>
      </w:r>
      <w:r>
        <w:rPr>
          <w:rFonts w:ascii="Times New Roman" w:hAnsi="Times New Roman" w:cs="Times New Roman"/>
          <w:sz w:val="24"/>
          <w:szCs w:val="24"/>
        </w:rPr>
        <w:t xml:space="preserve"> iki rugsėjo 0</w:t>
      </w:r>
      <w:r>
        <w:rPr>
          <w:rFonts w:ascii="Times New Roman" w:hAnsi="Times New Roman" w:cs="Times New Roman"/>
          <w:sz w:val="24"/>
          <w:szCs w:val="24"/>
        </w:rPr>
        <w:t>5 d</w:t>
      </w:r>
      <w:r w:rsidR="00E37726" w:rsidRPr="00615743">
        <w:rPr>
          <w:rFonts w:ascii="Times New Roman" w:hAnsi="Times New Roman" w:cs="Times New Roman"/>
          <w:sz w:val="24"/>
          <w:szCs w:val="24"/>
        </w:rPr>
        <w:t>.</w:t>
      </w:r>
      <w:r w:rsidR="00E37726" w:rsidRPr="00615743">
        <w:rPr>
          <w:rFonts w:ascii="Times New Roman" w:hAnsi="Times New Roman" w:cs="Times New Roman"/>
          <w:sz w:val="24"/>
          <w:szCs w:val="24"/>
        </w:rPr>
        <w:tab/>
        <w:t>- 7,5 kg;</w:t>
      </w:r>
    </w:p>
    <w:p w:rsidR="00E37726" w:rsidRPr="00615743" w:rsidRDefault="00E37726" w:rsidP="003732E0">
      <w:pPr>
        <w:pStyle w:val="Sraopastraipa"/>
        <w:numPr>
          <w:ilvl w:val="0"/>
          <w:numId w:val="8"/>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spalio 15 d. iki spalio 25 d. </w:t>
      </w:r>
      <w:r w:rsidRPr="00615743">
        <w:rPr>
          <w:rFonts w:ascii="Times New Roman" w:hAnsi="Times New Roman" w:cs="Times New Roman"/>
          <w:sz w:val="24"/>
          <w:szCs w:val="24"/>
        </w:rPr>
        <w:tab/>
        <w:t>- 7,5 kg.</w:t>
      </w:r>
    </w:p>
    <w:p w:rsidR="006410D0" w:rsidRPr="00615743" w:rsidRDefault="006410D0" w:rsidP="003732E0">
      <w:pPr>
        <w:ind w:right="282"/>
        <w:rPr>
          <w:rFonts w:ascii="Times New Roman" w:hAnsi="Times New Roman" w:cs="Times New Roman"/>
          <w:sz w:val="24"/>
          <w:szCs w:val="24"/>
        </w:rPr>
      </w:pPr>
    </w:p>
    <w:p w:rsidR="00E43AFA" w:rsidRPr="00615743" w:rsidRDefault="00E43AFA" w:rsidP="003732E0">
      <w:pPr>
        <w:ind w:right="282"/>
        <w:rPr>
          <w:rFonts w:ascii="Times New Roman" w:hAnsi="Times New Roman" w:cs="Times New Roman"/>
          <w:b/>
          <w:sz w:val="24"/>
          <w:szCs w:val="24"/>
        </w:rPr>
      </w:pPr>
      <w:r w:rsidRPr="00615743">
        <w:rPr>
          <w:rFonts w:ascii="Times New Roman" w:hAnsi="Times New Roman" w:cs="Times New Roman"/>
          <w:b/>
          <w:sz w:val="24"/>
          <w:szCs w:val="24"/>
        </w:rPr>
        <w:t>Pigmentai:</w:t>
      </w:r>
    </w:p>
    <w:p w:rsidR="00E43AFA" w:rsidRPr="00020199" w:rsidRDefault="00E43AFA" w:rsidP="003732E0">
      <w:pPr>
        <w:pStyle w:val="Sraopastraipa"/>
        <w:numPr>
          <w:ilvl w:val="0"/>
          <w:numId w:val="6"/>
        </w:numPr>
        <w:ind w:right="282"/>
        <w:rPr>
          <w:rFonts w:ascii="Times New Roman" w:hAnsi="Times New Roman" w:cs="Times New Roman"/>
          <w:sz w:val="24"/>
          <w:szCs w:val="24"/>
        </w:rPr>
      </w:pPr>
      <w:r w:rsidRPr="00020199">
        <w:rPr>
          <w:rFonts w:ascii="Times New Roman" w:hAnsi="Times New Roman" w:cs="Times New Roman"/>
          <w:sz w:val="24"/>
          <w:szCs w:val="24"/>
        </w:rPr>
        <w:t>Spalva – įvairios;</w:t>
      </w:r>
    </w:p>
    <w:p w:rsidR="00E43AFA" w:rsidRPr="00615743" w:rsidRDefault="00E43AFA" w:rsidP="003732E0">
      <w:pPr>
        <w:pStyle w:val="Sraopastraipa"/>
        <w:numPr>
          <w:ilvl w:val="0"/>
          <w:numId w:val="6"/>
        </w:numPr>
        <w:ind w:right="282"/>
        <w:rPr>
          <w:rFonts w:ascii="Times New Roman" w:hAnsi="Times New Roman" w:cs="Times New Roman"/>
          <w:color w:val="000000"/>
          <w:sz w:val="24"/>
          <w:szCs w:val="24"/>
        </w:rPr>
      </w:pPr>
      <w:r w:rsidRPr="00615743">
        <w:rPr>
          <w:rFonts w:ascii="Times New Roman" w:hAnsi="Times New Roman" w:cs="Times New Roman"/>
          <w:color w:val="000000"/>
          <w:sz w:val="24"/>
          <w:szCs w:val="24"/>
        </w:rPr>
        <w:t xml:space="preserve">Pirksime </w:t>
      </w:r>
      <w:r w:rsidRPr="00615743">
        <w:rPr>
          <w:rFonts w:ascii="Times New Roman" w:hAnsi="Times New Roman" w:cs="Times New Roman"/>
          <w:sz w:val="24"/>
          <w:szCs w:val="24"/>
        </w:rPr>
        <w:t>30  (trisdešimt) kg  per  tris kalendorinius metus, po 10 (dešimt) kg kiekvienais sutarties metais pagal sekantį grafiką:</w:t>
      </w:r>
    </w:p>
    <w:p w:rsidR="00E43AFA" w:rsidRPr="00615743" w:rsidRDefault="00E43AFA" w:rsidP="003732E0">
      <w:pPr>
        <w:pStyle w:val="Sraopastraipa"/>
        <w:numPr>
          <w:ilvl w:val="0"/>
          <w:numId w:val="9"/>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vasario 15 d. iki vasario 25 d. </w:t>
      </w:r>
      <w:r w:rsidRPr="00615743">
        <w:rPr>
          <w:rFonts w:ascii="Times New Roman" w:hAnsi="Times New Roman" w:cs="Times New Roman"/>
          <w:sz w:val="24"/>
          <w:szCs w:val="24"/>
        </w:rPr>
        <w:tab/>
        <w:t>- 2,5 kg;</w:t>
      </w:r>
    </w:p>
    <w:p w:rsidR="00E43AFA" w:rsidRPr="00615743" w:rsidRDefault="00E43AFA" w:rsidP="003732E0">
      <w:pPr>
        <w:pStyle w:val="Sraopastraipa"/>
        <w:numPr>
          <w:ilvl w:val="0"/>
          <w:numId w:val="9"/>
        </w:numPr>
        <w:ind w:right="282"/>
        <w:rPr>
          <w:rFonts w:ascii="Times New Roman" w:hAnsi="Times New Roman" w:cs="Times New Roman"/>
          <w:sz w:val="24"/>
          <w:szCs w:val="24"/>
        </w:rPr>
      </w:pPr>
      <w:r w:rsidRPr="00615743">
        <w:rPr>
          <w:rFonts w:ascii="Times New Roman" w:hAnsi="Times New Roman" w:cs="Times New Roman"/>
          <w:sz w:val="24"/>
          <w:szCs w:val="24"/>
        </w:rPr>
        <w:t>nuo balandžio 15 d. iki balandžio 25 d.</w:t>
      </w:r>
      <w:r w:rsidRPr="00615743">
        <w:rPr>
          <w:rFonts w:ascii="Times New Roman" w:hAnsi="Times New Roman" w:cs="Times New Roman"/>
          <w:sz w:val="24"/>
          <w:szCs w:val="24"/>
        </w:rPr>
        <w:tab/>
        <w:t>- 2,5 kg;</w:t>
      </w:r>
    </w:p>
    <w:p w:rsidR="00E43AFA" w:rsidRPr="00615743" w:rsidRDefault="00F3093F" w:rsidP="003732E0">
      <w:pPr>
        <w:pStyle w:val="Sraopastraipa"/>
        <w:numPr>
          <w:ilvl w:val="0"/>
          <w:numId w:val="9"/>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rugpjūčio </w:t>
      </w:r>
      <w:r>
        <w:rPr>
          <w:rFonts w:ascii="Times New Roman" w:hAnsi="Times New Roman" w:cs="Times New Roman"/>
          <w:sz w:val="24"/>
          <w:szCs w:val="24"/>
        </w:rPr>
        <w:t>2</w:t>
      </w:r>
      <w:r w:rsidRPr="00615743">
        <w:rPr>
          <w:rFonts w:ascii="Times New Roman" w:hAnsi="Times New Roman" w:cs="Times New Roman"/>
          <w:sz w:val="24"/>
          <w:szCs w:val="24"/>
        </w:rPr>
        <w:t>5 d.</w:t>
      </w:r>
      <w:r>
        <w:rPr>
          <w:rFonts w:ascii="Times New Roman" w:hAnsi="Times New Roman" w:cs="Times New Roman"/>
          <w:sz w:val="24"/>
          <w:szCs w:val="24"/>
        </w:rPr>
        <w:t xml:space="preserve"> iki rugsėjo 0</w:t>
      </w:r>
      <w:r w:rsidRPr="00615743">
        <w:rPr>
          <w:rFonts w:ascii="Times New Roman" w:hAnsi="Times New Roman" w:cs="Times New Roman"/>
          <w:sz w:val="24"/>
          <w:szCs w:val="24"/>
        </w:rPr>
        <w:t>5 d.</w:t>
      </w:r>
      <w:r w:rsidR="00E43AFA" w:rsidRPr="00615743">
        <w:rPr>
          <w:rFonts w:ascii="Times New Roman" w:hAnsi="Times New Roman" w:cs="Times New Roman"/>
          <w:sz w:val="24"/>
          <w:szCs w:val="24"/>
        </w:rPr>
        <w:tab/>
        <w:t>- 2,5 kg;</w:t>
      </w:r>
    </w:p>
    <w:p w:rsidR="00E43AFA" w:rsidRDefault="00E43AFA" w:rsidP="003732E0">
      <w:pPr>
        <w:pStyle w:val="Sraopastraipa"/>
        <w:numPr>
          <w:ilvl w:val="0"/>
          <w:numId w:val="9"/>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spalio 15 d. iki spalio 25 d. </w:t>
      </w:r>
      <w:r w:rsidRPr="00615743">
        <w:rPr>
          <w:rFonts w:ascii="Times New Roman" w:hAnsi="Times New Roman" w:cs="Times New Roman"/>
          <w:sz w:val="24"/>
          <w:szCs w:val="24"/>
        </w:rPr>
        <w:tab/>
        <w:t>- 2,5 kg.</w:t>
      </w:r>
    </w:p>
    <w:p w:rsidR="00020199" w:rsidRDefault="00020199" w:rsidP="003732E0">
      <w:pPr>
        <w:ind w:right="282"/>
        <w:rPr>
          <w:rFonts w:ascii="Times New Roman" w:hAnsi="Times New Roman" w:cs="Times New Roman"/>
          <w:b/>
          <w:sz w:val="24"/>
          <w:szCs w:val="24"/>
        </w:rPr>
      </w:pPr>
    </w:p>
    <w:p w:rsidR="00020199" w:rsidRPr="00615743" w:rsidRDefault="00020199" w:rsidP="003732E0">
      <w:pPr>
        <w:ind w:right="282"/>
        <w:rPr>
          <w:rFonts w:ascii="Times New Roman" w:hAnsi="Times New Roman" w:cs="Times New Roman"/>
          <w:b/>
          <w:sz w:val="24"/>
          <w:szCs w:val="24"/>
        </w:rPr>
      </w:pPr>
      <w:r w:rsidRPr="00615743">
        <w:rPr>
          <w:rFonts w:ascii="Times New Roman" w:hAnsi="Times New Roman" w:cs="Times New Roman"/>
          <w:b/>
          <w:sz w:val="24"/>
          <w:szCs w:val="24"/>
        </w:rPr>
        <w:t xml:space="preserve">Angobas( spalvotas molis, porcelianas):  </w:t>
      </w:r>
    </w:p>
    <w:p w:rsidR="00020199" w:rsidRPr="00F3093F" w:rsidRDefault="00020199" w:rsidP="003732E0">
      <w:pPr>
        <w:spacing w:line="240" w:lineRule="auto"/>
        <w:ind w:left="567" w:right="282" w:hanging="283"/>
        <w:rPr>
          <w:rFonts w:ascii="Times New Roman" w:hAnsi="Times New Roman" w:cs="Times New Roman"/>
          <w:sz w:val="24"/>
          <w:szCs w:val="24"/>
        </w:rPr>
      </w:pPr>
      <w:r>
        <w:rPr>
          <w:rFonts w:ascii="Times New Roman" w:hAnsi="Times New Roman" w:cs="Times New Roman"/>
          <w:color w:val="000000"/>
          <w:sz w:val="24"/>
          <w:szCs w:val="24"/>
        </w:rPr>
        <w:t xml:space="preserve">1. </w:t>
      </w:r>
      <w:r w:rsidRPr="00F3093F">
        <w:rPr>
          <w:rFonts w:ascii="Times New Roman" w:hAnsi="Times New Roman" w:cs="Times New Roman"/>
          <w:color w:val="000000"/>
          <w:sz w:val="24"/>
          <w:szCs w:val="24"/>
        </w:rPr>
        <w:t xml:space="preserve">Pirksime </w:t>
      </w:r>
      <w:r w:rsidRPr="00F3093F">
        <w:rPr>
          <w:rFonts w:ascii="Times New Roman" w:hAnsi="Times New Roman" w:cs="Times New Roman"/>
          <w:sz w:val="24"/>
          <w:szCs w:val="24"/>
        </w:rPr>
        <w:t>45  (keturiasdešimt penkis) kg  per  tris kalendorini</w:t>
      </w:r>
      <w:r>
        <w:rPr>
          <w:rFonts w:ascii="Times New Roman" w:hAnsi="Times New Roman" w:cs="Times New Roman"/>
          <w:sz w:val="24"/>
          <w:szCs w:val="24"/>
        </w:rPr>
        <w:t>us metus, po 15 (penkiolika) k</w:t>
      </w:r>
      <w:r w:rsidRPr="00F3093F">
        <w:rPr>
          <w:rFonts w:ascii="Times New Roman" w:hAnsi="Times New Roman" w:cs="Times New Roman"/>
          <w:sz w:val="24"/>
          <w:szCs w:val="24"/>
        </w:rPr>
        <w:t>iekvienais sutarties metais</w:t>
      </w:r>
      <w:r>
        <w:rPr>
          <w:rFonts w:ascii="Times New Roman" w:hAnsi="Times New Roman" w:cs="Times New Roman"/>
          <w:sz w:val="24"/>
          <w:szCs w:val="24"/>
        </w:rPr>
        <w:t xml:space="preserve"> </w:t>
      </w:r>
      <w:r w:rsidRPr="00615743">
        <w:rPr>
          <w:rFonts w:ascii="Times New Roman" w:hAnsi="Times New Roman" w:cs="Times New Roman"/>
          <w:sz w:val="24"/>
          <w:szCs w:val="24"/>
        </w:rPr>
        <w:t>pagal sekantį grafiką</w:t>
      </w:r>
      <w:r w:rsidRPr="00F3093F">
        <w:rPr>
          <w:rFonts w:ascii="Times New Roman" w:hAnsi="Times New Roman" w:cs="Times New Roman"/>
          <w:sz w:val="24"/>
          <w:szCs w:val="24"/>
        </w:rPr>
        <w:t>:</w:t>
      </w:r>
    </w:p>
    <w:p w:rsidR="00020199" w:rsidRPr="00020199" w:rsidRDefault="00020199" w:rsidP="003732E0">
      <w:pPr>
        <w:pStyle w:val="Sraopastraipa"/>
        <w:numPr>
          <w:ilvl w:val="0"/>
          <w:numId w:val="10"/>
        </w:numPr>
        <w:spacing w:line="240" w:lineRule="auto"/>
        <w:ind w:right="282"/>
        <w:rPr>
          <w:rFonts w:ascii="Times New Roman" w:hAnsi="Times New Roman" w:cs="Times New Roman"/>
          <w:sz w:val="24"/>
          <w:szCs w:val="24"/>
        </w:rPr>
      </w:pPr>
      <w:r w:rsidRPr="00020199">
        <w:rPr>
          <w:rFonts w:ascii="Times New Roman" w:hAnsi="Times New Roman" w:cs="Times New Roman"/>
          <w:sz w:val="24"/>
          <w:szCs w:val="24"/>
        </w:rPr>
        <w:t xml:space="preserve">nuo  vasario 15 d. iki vasario 25 d. </w:t>
      </w:r>
      <w:r w:rsidRPr="00020199">
        <w:rPr>
          <w:rFonts w:ascii="Times New Roman" w:hAnsi="Times New Roman" w:cs="Times New Roman"/>
          <w:sz w:val="24"/>
          <w:szCs w:val="24"/>
        </w:rPr>
        <w:tab/>
        <w:t>- 3.75 kg;</w:t>
      </w:r>
    </w:p>
    <w:p w:rsidR="00020199" w:rsidRPr="00615743" w:rsidRDefault="00020199" w:rsidP="003732E0">
      <w:pPr>
        <w:pStyle w:val="Sraopastraipa"/>
        <w:numPr>
          <w:ilvl w:val="0"/>
          <w:numId w:val="10"/>
        </w:numPr>
        <w:ind w:right="282"/>
        <w:rPr>
          <w:rFonts w:ascii="Times New Roman" w:hAnsi="Times New Roman" w:cs="Times New Roman"/>
          <w:sz w:val="24"/>
          <w:szCs w:val="24"/>
        </w:rPr>
      </w:pPr>
      <w:r w:rsidRPr="00615743">
        <w:rPr>
          <w:rFonts w:ascii="Times New Roman" w:hAnsi="Times New Roman" w:cs="Times New Roman"/>
          <w:sz w:val="24"/>
          <w:szCs w:val="24"/>
        </w:rPr>
        <w:t>nuo balandžio 15 d. iki balandžio 25 d.</w:t>
      </w:r>
      <w:r w:rsidRPr="00615743">
        <w:rPr>
          <w:rFonts w:ascii="Times New Roman" w:hAnsi="Times New Roman" w:cs="Times New Roman"/>
          <w:sz w:val="24"/>
          <w:szCs w:val="24"/>
        </w:rPr>
        <w:tab/>
        <w:t xml:space="preserve">- </w:t>
      </w:r>
      <w:r>
        <w:rPr>
          <w:rFonts w:ascii="Times New Roman" w:hAnsi="Times New Roman" w:cs="Times New Roman"/>
          <w:sz w:val="24"/>
          <w:szCs w:val="24"/>
        </w:rPr>
        <w:t>3,7</w:t>
      </w:r>
      <w:r w:rsidRPr="00615743">
        <w:rPr>
          <w:rFonts w:ascii="Times New Roman" w:hAnsi="Times New Roman" w:cs="Times New Roman"/>
          <w:sz w:val="24"/>
          <w:szCs w:val="24"/>
        </w:rPr>
        <w:t>5 kg;</w:t>
      </w:r>
    </w:p>
    <w:p w:rsidR="00020199" w:rsidRPr="00615743" w:rsidRDefault="00020199" w:rsidP="003732E0">
      <w:pPr>
        <w:pStyle w:val="Sraopastraipa"/>
        <w:numPr>
          <w:ilvl w:val="0"/>
          <w:numId w:val="10"/>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rugpjūčio </w:t>
      </w:r>
      <w:r>
        <w:rPr>
          <w:rFonts w:ascii="Times New Roman" w:hAnsi="Times New Roman" w:cs="Times New Roman"/>
          <w:sz w:val="24"/>
          <w:szCs w:val="24"/>
        </w:rPr>
        <w:t>2</w:t>
      </w:r>
      <w:r w:rsidRPr="00615743">
        <w:rPr>
          <w:rFonts w:ascii="Times New Roman" w:hAnsi="Times New Roman" w:cs="Times New Roman"/>
          <w:sz w:val="24"/>
          <w:szCs w:val="24"/>
        </w:rPr>
        <w:t>5 d.</w:t>
      </w:r>
      <w:r>
        <w:rPr>
          <w:rFonts w:ascii="Times New Roman" w:hAnsi="Times New Roman" w:cs="Times New Roman"/>
          <w:sz w:val="24"/>
          <w:szCs w:val="24"/>
        </w:rPr>
        <w:t xml:space="preserve"> iki rugsėjo 0</w:t>
      </w:r>
      <w:r w:rsidRPr="00615743">
        <w:rPr>
          <w:rFonts w:ascii="Times New Roman" w:hAnsi="Times New Roman" w:cs="Times New Roman"/>
          <w:sz w:val="24"/>
          <w:szCs w:val="24"/>
        </w:rPr>
        <w:t>5 d.</w:t>
      </w:r>
      <w:r>
        <w:rPr>
          <w:rFonts w:ascii="Times New Roman" w:hAnsi="Times New Roman" w:cs="Times New Roman"/>
          <w:sz w:val="24"/>
          <w:szCs w:val="24"/>
        </w:rPr>
        <w:tab/>
        <w:t>- 3,7</w:t>
      </w:r>
      <w:r w:rsidRPr="00615743">
        <w:rPr>
          <w:rFonts w:ascii="Times New Roman" w:hAnsi="Times New Roman" w:cs="Times New Roman"/>
          <w:sz w:val="24"/>
          <w:szCs w:val="24"/>
        </w:rPr>
        <w:t>5 kg;</w:t>
      </w:r>
    </w:p>
    <w:p w:rsidR="00020199" w:rsidRPr="00615743" w:rsidRDefault="00020199" w:rsidP="003732E0">
      <w:pPr>
        <w:pStyle w:val="Sraopastraipa"/>
        <w:numPr>
          <w:ilvl w:val="0"/>
          <w:numId w:val="10"/>
        </w:numPr>
        <w:ind w:right="282"/>
        <w:rPr>
          <w:rFonts w:ascii="Times New Roman" w:hAnsi="Times New Roman" w:cs="Times New Roman"/>
          <w:sz w:val="24"/>
          <w:szCs w:val="24"/>
        </w:rPr>
      </w:pPr>
      <w:r w:rsidRPr="00615743">
        <w:rPr>
          <w:rFonts w:ascii="Times New Roman" w:hAnsi="Times New Roman" w:cs="Times New Roman"/>
          <w:sz w:val="24"/>
          <w:szCs w:val="24"/>
        </w:rPr>
        <w:t xml:space="preserve">nuo spalio 15 d. iki spalio 25 d. </w:t>
      </w:r>
      <w:r w:rsidRPr="00615743">
        <w:rPr>
          <w:rFonts w:ascii="Times New Roman" w:hAnsi="Times New Roman" w:cs="Times New Roman"/>
          <w:sz w:val="24"/>
          <w:szCs w:val="24"/>
        </w:rPr>
        <w:tab/>
      </w:r>
      <w:r>
        <w:rPr>
          <w:rFonts w:ascii="Times New Roman" w:hAnsi="Times New Roman" w:cs="Times New Roman"/>
          <w:sz w:val="24"/>
          <w:szCs w:val="24"/>
        </w:rPr>
        <w:tab/>
        <w:t>- 3,7</w:t>
      </w:r>
      <w:r w:rsidRPr="00615743">
        <w:rPr>
          <w:rFonts w:ascii="Times New Roman" w:hAnsi="Times New Roman" w:cs="Times New Roman"/>
          <w:sz w:val="24"/>
          <w:szCs w:val="24"/>
        </w:rPr>
        <w:t>5 kg.</w:t>
      </w:r>
    </w:p>
    <w:p w:rsidR="00304321" w:rsidRPr="00615743" w:rsidRDefault="00C568C4" w:rsidP="003732E0">
      <w:pPr>
        <w:ind w:right="282"/>
        <w:jc w:val="center"/>
        <w:rPr>
          <w:rFonts w:ascii="Times New Roman" w:hAnsi="Times New Roman" w:cs="Times New Roman"/>
          <w:sz w:val="24"/>
          <w:szCs w:val="24"/>
        </w:rPr>
      </w:pPr>
      <w:r w:rsidRPr="00615743">
        <w:rPr>
          <w:rFonts w:ascii="Times New Roman" w:hAnsi="Times New Roman" w:cs="Times New Roman"/>
          <w:sz w:val="24"/>
          <w:szCs w:val="24"/>
        </w:rPr>
        <w:t>__________________________________________</w:t>
      </w:r>
    </w:p>
    <w:sectPr w:rsidR="00304321" w:rsidRPr="00615743" w:rsidSect="003732E0">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DF6"/>
    <w:multiLevelType w:val="hybridMultilevel"/>
    <w:tmpl w:val="D9F8B5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C351C0"/>
    <w:multiLevelType w:val="hybridMultilevel"/>
    <w:tmpl w:val="E11EE82E"/>
    <w:lvl w:ilvl="0" w:tplc="5C8A83AC">
      <w:start w:val="1"/>
      <w:numFmt w:val="lowerLetter"/>
      <w:lvlText w:val="%1)"/>
      <w:lvlJc w:val="left"/>
      <w:pPr>
        <w:ind w:left="1145" w:hanging="360"/>
      </w:pPr>
      <w:rPr>
        <w:rFonts w:hint="default"/>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2" w15:restartNumberingAfterBreak="0">
    <w:nsid w:val="1A6C4562"/>
    <w:multiLevelType w:val="hybridMultilevel"/>
    <w:tmpl w:val="E6C80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CF7858"/>
    <w:multiLevelType w:val="hybridMultilevel"/>
    <w:tmpl w:val="4C4200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F9269AD"/>
    <w:multiLevelType w:val="hybridMultilevel"/>
    <w:tmpl w:val="A000D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664412"/>
    <w:multiLevelType w:val="hybridMultilevel"/>
    <w:tmpl w:val="9E72FD1E"/>
    <w:lvl w:ilvl="0" w:tplc="F2E62BFA">
      <w:start w:val="1"/>
      <w:numFmt w:val="lowerLetter"/>
      <w:lvlText w:val="%1)"/>
      <w:lvlJc w:val="left"/>
      <w:pPr>
        <w:ind w:left="1145" w:hanging="360"/>
      </w:pPr>
      <w:rPr>
        <w:rFonts w:hint="default"/>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6" w15:restartNumberingAfterBreak="0">
    <w:nsid w:val="23AD4B95"/>
    <w:multiLevelType w:val="hybridMultilevel"/>
    <w:tmpl w:val="8DE29152"/>
    <w:lvl w:ilvl="0" w:tplc="89EEDA9E">
      <w:start w:val="1"/>
      <w:numFmt w:val="lowerLetter"/>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236A16"/>
    <w:multiLevelType w:val="hybridMultilevel"/>
    <w:tmpl w:val="F2FEBE58"/>
    <w:lvl w:ilvl="0" w:tplc="B5BEF026">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5D7E6B"/>
    <w:multiLevelType w:val="hybridMultilevel"/>
    <w:tmpl w:val="46BC0A56"/>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9" w15:restartNumberingAfterBreak="0">
    <w:nsid w:val="365A627E"/>
    <w:multiLevelType w:val="hybridMultilevel"/>
    <w:tmpl w:val="C298B1C4"/>
    <w:lvl w:ilvl="0" w:tplc="1C0C5FC8">
      <w:start w:val="1"/>
      <w:numFmt w:val="lowerLetter"/>
      <w:lvlText w:val="%1)"/>
      <w:lvlJc w:val="left"/>
      <w:pPr>
        <w:ind w:left="1145" w:hanging="360"/>
      </w:pPr>
      <w:rPr>
        <w:rFonts w:ascii="Times New Roman" w:eastAsiaTheme="minorHAnsi" w:hAnsi="Times New Roman" w:cs="Times New Roman"/>
      </w:r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num w:numId="1">
    <w:abstractNumId w:val="8"/>
  </w:num>
  <w:num w:numId="2">
    <w:abstractNumId w:val="2"/>
  </w:num>
  <w:num w:numId="3">
    <w:abstractNumId w:val="4"/>
  </w:num>
  <w:num w:numId="4">
    <w:abstractNumId w:val="5"/>
  </w:num>
  <w:num w:numId="5">
    <w:abstractNumId w:val="0"/>
  </w:num>
  <w:num w:numId="6">
    <w:abstractNumId w:val="7"/>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30"/>
    <w:rsid w:val="00020199"/>
    <w:rsid w:val="00044330"/>
    <w:rsid w:val="00055AFF"/>
    <w:rsid w:val="00144218"/>
    <w:rsid w:val="001731AC"/>
    <w:rsid w:val="00304321"/>
    <w:rsid w:val="00314668"/>
    <w:rsid w:val="003732E0"/>
    <w:rsid w:val="00392718"/>
    <w:rsid w:val="00615743"/>
    <w:rsid w:val="006410D0"/>
    <w:rsid w:val="0065588B"/>
    <w:rsid w:val="00710F12"/>
    <w:rsid w:val="007D6584"/>
    <w:rsid w:val="007F6F46"/>
    <w:rsid w:val="00810B94"/>
    <w:rsid w:val="0091762E"/>
    <w:rsid w:val="00AB3291"/>
    <w:rsid w:val="00AD539A"/>
    <w:rsid w:val="00BE09B4"/>
    <w:rsid w:val="00C568C4"/>
    <w:rsid w:val="00C61CC2"/>
    <w:rsid w:val="00E020F1"/>
    <w:rsid w:val="00E37726"/>
    <w:rsid w:val="00E43AFA"/>
    <w:rsid w:val="00EA6106"/>
    <w:rsid w:val="00F3093F"/>
    <w:rsid w:val="00F555E0"/>
    <w:rsid w:val="00FF4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A5C97-E72E-45B6-801B-F6ED6FCF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line="276"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44330"/>
    <w:pPr>
      <w:spacing w:after="200"/>
      <w:ind w:firstLine="0"/>
      <w:jc w:val="left"/>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4421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4218"/>
    <w:rPr>
      <w:rFonts w:ascii="Segoe UI" w:hAnsi="Segoe UI" w:cs="Segoe UI"/>
      <w:sz w:val="18"/>
      <w:szCs w:val="18"/>
    </w:rPr>
  </w:style>
  <w:style w:type="paragraph" w:styleId="Sraopastraipa">
    <w:name w:val="List Paragraph"/>
    <w:basedOn w:val="prastasis"/>
    <w:uiPriority w:val="34"/>
    <w:qFormat/>
    <w:rsid w:val="00304321"/>
    <w:pPr>
      <w:spacing w:after="0"/>
      <w:ind w:left="720" w:firstLine="425"/>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rkimai.eviesiejipirk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7828</Words>
  <Characters>4462</Characters>
  <Application>Microsoft Office Word</Application>
  <DocSecurity>0</DocSecurity>
  <Lines>37</Lines>
  <Paragraphs>24</Paragraphs>
  <ScaleCrop>false</ScaleCrop>
  <HeadingPairs>
    <vt:vector size="4" baseType="variant">
      <vt:variant>
        <vt:lpstr>Pavadinimas</vt:lpstr>
      </vt:variant>
      <vt:variant>
        <vt:i4>1</vt:i4>
      </vt:variant>
      <vt:variant>
        <vt:lpstr>Antraštės</vt:lpstr>
      </vt:variant>
      <vt:variant>
        <vt:i4>6</vt:i4>
      </vt:variant>
    </vt:vector>
  </HeadingPairs>
  <TitlesOfParts>
    <vt:vector size="7" baseType="lpstr">
      <vt:lpstr/>
      <vt:lpstr>    1. Kauno Antano Martinaičio dailės mokykla (toliau - perkančioji organizacija) n</vt:lpstr>
      <vt:lpstr>    5. Pirkimas atliekamas laikantis lygiateisiškumo, nediskriminavimo, skaidrumo, a</vt:lpstr>
      <vt:lpstr>VIII. SUTARTIES GALIOJIMAS</vt:lpstr>
      <vt:lpstr>IX. BAIGIAMOSIOS NUOSTATOS</vt:lpstr>
      <vt:lpstr>    </vt:lpstr>
      <vt:lpstr>    44. Pirkimo procedūros, kurios neapibrėžtos šiose supaprastinto atviro konkurso </vt:lpstr>
    </vt:vector>
  </TitlesOfParts>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cp:lastPrinted>2016-04-18T11:55:00Z</cp:lastPrinted>
  <dcterms:created xsi:type="dcterms:W3CDTF">2016-04-18T08:19:00Z</dcterms:created>
  <dcterms:modified xsi:type="dcterms:W3CDTF">2016-04-21T08:36:00Z</dcterms:modified>
</cp:coreProperties>
</file>